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77E2D" w:rsidR="00B92B86" w:rsidP="0049749B" w:rsidRDefault="00B92B86" w14:paraId="f1fd37e" w14:textId="f1fd37e">
      <w:pPr>
        <w:spacing w:after="0" w:line="240" w:lineRule="auto"/>
        <w:jc w:val="right"/>
        <w15:collapsed w:val="false"/>
        <w:rPr>
          <w:rFonts w:ascii="Times New Roman" w:hAnsi="Times New Roman"/>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577E2D" w:rsidR="00577E2D" w:rsidTr="00E83461">
        <w:trPr>
          <w:jc w:val="right"/>
        </w:trPr>
        <w:tc>
          <w:tcPr>
            <w:tcW w:w="4320" w:type="dxa"/>
          </w:tcPr>
          <w:p w:rsidRPr="00577E2D" w:rsidR="00340399" w:rsidP="008B499C" w:rsidRDefault="002F61DE">
            <w:pPr>
              <w:pStyle w:val="VSVerzija"/>
              <w:jc w:val="right"/>
            </w:pPr>
            <w:r w:rsidRPr="00577E2D">
              <w:t>Poslovni b</w:t>
            </w:r>
            <w:r w:rsidRPr="00577E2D" w:rsidR="0092437B">
              <w:t xml:space="preserve">roj: </w:t>
            </w:r>
            <w:r w:rsidRPr="00577E2D" w:rsidR="00891079">
              <w:t>10</w:t>
            </w:r>
            <w:r w:rsidRPr="00577E2D">
              <w:t xml:space="preserve"> </w:t>
            </w:r>
            <w:r w:rsidRPr="00577E2D" w:rsidR="00891079">
              <w:t>St</w:t>
            </w:r>
            <w:r w:rsidRPr="00577E2D" w:rsidR="0092437B">
              <w:t>-</w:t>
            </w:r>
            <w:r w:rsidR="008B1427">
              <w:t>20</w:t>
            </w:r>
            <w:r w:rsidRPr="00577E2D" w:rsidR="00340399">
              <w:t>/</w:t>
            </w:r>
            <w:r w:rsidRPr="00577E2D" w:rsidR="00891079">
              <w:t>201</w:t>
            </w:r>
            <w:r w:rsidR="00104AEA">
              <w:t>9</w:t>
            </w:r>
            <w:r w:rsidRPr="00577E2D" w:rsidR="00891079">
              <w:t>-</w:t>
            </w:r>
            <w:r w:rsidR="008B499C">
              <w:t>30</w:t>
            </w:r>
          </w:p>
        </w:tc>
      </w:tr>
    </w:tbl>
    <w:p w:rsidRPr="00577E2D" w:rsidR="003D557F" w:rsidP="003D557F" w:rsidRDefault="003D557F">
      <w:pPr>
        <w:spacing w:after="0" w:line="240" w:lineRule="auto"/>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       REPUBLIKA HRVATSKA</w:t>
      </w:r>
    </w:p>
    <w:p w:rsidRPr="00577E2D" w:rsidR="003D557F" w:rsidP="003D557F" w:rsidRDefault="003D557F">
      <w:pPr>
        <w:spacing w:after="0" w:line="240" w:lineRule="auto"/>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TRGOVAČKI SUD U VARAŽDINU </w:t>
      </w:r>
      <w:r w:rsidRPr="00577E2D">
        <w:rPr>
          <w:rFonts w:ascii="Times New Roman" w:hAnsi="Times New Roman" w:eastAsia="Times New Roman"/>
          <w:sz w:val="24"/>
          <w:szCs w:val="24"/>
          <w:lang w:eastAsia="hr-HR"/>
        </w:rPr>
        <w:tab/>
      </w:r>
      <w:r w:rsidRPr="00577E2D">
        <w:rPr>
          <w:rFonts w:ascii="Times New Roman" w:hAnsi="Times New Roman" w:eastAsia="Times New Roman"/>
          <w:sz w:val="24"/>
          <w:szCs w:val="24"/>
          <w:lang w:eastAsia="hr-HR"/>
        </w:rPr>
        <w:tab/>
      </w:r>
      <w:r w:rsidRPr="00577E2D">
        <w:rPr>
          <w:rFonts w:ascii="Times New Roman" w:hAnsi="Times New Roman" w:eastAsia="Times New Roman"/>
          <w:sz w:val="24"/>
          <w:szCs w:val="24"/>
          <w:lang w:eastAsia="hr-HR"/>
        </w:rPr>
        <w:tab/>
        <w:t xml:space="preserve">                      </w:t>
      </w:r>
    </w:p>
    <w:p w:rsidRPr="00577E2D" w:rsidR="003D557F" w:rsidP="003D557F" w:rsidRDefault="003D557F">
      <w:pPr>
        <w:spacing w:after="0" w:line="240" w:lineRule="auto"/>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     Varaždin, Ul. braće Radić 2</w:t>
      </w:r>
    </w:p>
    <w:p w:rsidRPr="00577E2D" w:rsidR="003D557F" w:rsidP="003D557F" w:rsidRDefault="003D557F">
      <w:pPr>
        <w:spacing w:after="0" w:line="240" w:lineRule="auto"/>
        <w:rPr>
          <w:rFonts w:ascii="Times New Roman" w:hAnsi="Times New Roman" w:eastAsia="Times New Roman"/>
          <w:sz w:val="24"/>
          <w:szCs w:val="24"/>
          <w:lang w:eastAsia="hr-HR"/>
        </w:rPr>
      </w:pPr>
    </w:p>
    <w:p w:rsidRPr="00577E2D" w:rsidR="003D557F" w:rsidP="003D557F" w:rsidRDefault="003D557F">
      <w:pPr>
        <w:spacing w:after="0" w:line="240" w:lineRule="auto"/>
        <w:jc w:val="center"/>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Z A P I S N I K </w:t>
      </w:r>
    </w:p>
    <w:p w:rsidRPr="00577E2D" w:rsidR="003D557F" w:rsidP="003D557F" w:rsidRDefault="003D557F">
      <w:pPr>
        <w:spacing w:after="0" w:line="240" w:lineRule="auto"/>
        <w:jc w:val="center"/>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od </w:t>
      </w:r>
      <w:r w:rsidR="008B1427">
        <w:rPr>
          <w:rFonts w:ascii="Times New Roman" w:hAnsi="Times New Roman" w:eastAsia="Times New Roman"/>
          <w:sz w:val="24"/>
          <w:szCs w:val="24"/>
          <w:lang w:eastAsia="hr-HR"/>
        </w:rPr>
        <w:t>21</w:t>
      </w:r>
      <w:r w:rsidRPr="00577E2D">
        <w:rPr>
          <w:rFonts w:ascii="Times New Roman" w:hAnsi="Times New Roman" w:eastAsia="Times New Roman"/>
          <w:sz w:val="24"/>
          <w:szCs w:val="24"/>
          <w:lang w:eastAsia="hr-HR"/>
        </w:rPr>
        <w:t xml:space="preserve">. </w:t>
      </w:r>
      <w:r w:rsidR="005F2752">
        <w:rPr>
          <w:rFonts w:ascii="Times New Roman" w:hAnsi="Times New Roman" w:eastAsia="Times New Roman"/>
          <w:sz w:val="24"/>
          <w:szCs w:val="24"/>
          <w:lang w:eastAsia="hr-HR"/>
        </w:rPr>
        <w:t>svibnja</w:t>
      </w:r>
      <w:r w:rsidRPr="00577E2D">
        <w:rPr>
          <w:rFonts w:ascii="Times New Roman" w:hAnsi="Times New Roman" w:eastAsia="Times New Roman"/>
          <w:sz w:val="24"/>
          <w:szCs w:val="24"/>
          <w:lang w:eastAsia="hr-HR"/>
        </w:rPr>
        <w:t xml:space="preserve"> 20</w:t>
      </w:r>
      <w:r w:rsidR="00104AEA">
        <w:rPr>
          <w:rFonts w:ascii="Times New Roman" w:hAnsi="Times New Roman" w:eastAsia="Times New Roman"/>
          <w:sz w:val="24"/>
          <w:szCs w:val="24"/>
          <w:lang w:eastAsia="hr-HR"/>
        </w:rPr>
        <w:t>20</w:t>
      </w:r>
      <w:r w:rsidRPr="00577E2D">
        <w:rPr>
          <w:rFonts w:ascii="Times New Roman" w:hAnsi="Times New Roman" w:eastAsia="Times New Roman"/>
          <w:sz w:val="24"/>
          <w:szCs w:val="24"/>
          <w:lang w:eastAsia="hr-HR"/>
        </w:rPr>
        <w:t>.</w:t>
      </w:r>
    </w:p>
    <w:p w:rsidRPr="00577E2D" w:rsidR="003D557F" w:rsidP="003D557F" w:rsidRDefault="003D557F">
      <w:pPr>
        <w:spacing w:after="0" w:line="240" w:lineRule="auto"/>
        <w:jc w:val="center"/>
        <w:rPr>
          <w:rFonts w:ascii="Times New Roman" w:hAnsi="Times New Roman" w:eastAsia="Times New Roman"/>
          <w:sz w:val="24"/>
          <w:szCs w:val="24"/>
          <w:lang w:eastAsia="hr-HR"/>
        </w:rPr>
      </w:pPr>
    </w:p>
    <w:p w:rsidRPr="00577E2D" w:rsidR="003D557F" w:rsidP="003D557F" w:rsidRDefault="003D557F">
      <w:pPr>
        <w:spacing w:after="0" w:line="240" w:lineRule="auto"/>
        <w:jc w:val="center"/>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sastavljen kod Trgovačkog suda u Varaždinu</w:t>
      </w:r>
    </w:p>
    <w:p w:rsidRPr="00577E2D" w:rsidR="00891079" w:rsidP="003D557F" w:rsidRDefault="003D557F">
      <w:pPr>
        <w:spacing w:after="0" w:line="240" w:lineRule="auto"/>
        <w:jc w:val="center"/>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o održanom</w:t>
      </w:r>
      <w:r w:rsidR="00EC290D">
        <w:rPr>
          <w:rFonts w:ascii="Times New Roman" w:hAnsi="Times New Roman" w:eastAsia="Times New Roman"/>
          <w:sz w:val="24"/>
          <w:szCs w:val="24"/>
          <w:lang w:eastAsia="hr-HR"/>
        </w:rPr>
        <w:t xml:space="preserve"> ispitnom i</w:t>
      </w:r>
      <w:r w:rsidRPr="00577E2D">
        <w:rPr>
          <w:rFonts w:ascii="Times New Roman" w:hAnsi="Times New Roman" w:eastAsia="Times New Roman"/>
          <w:sz w:val="24"/>
          <w:szCs w:val="24"/>
          <w:lang w:eastAsia="hr-HR"/>
        </w:rPr>
        <w:t xml:space="preserve"> </w:t>
      </w:r>
      <w:r w:rsidRPr="00577E2D" w:rsidR="00D36F31">
        <w:rPr>
          <w:rFonts w:ascii="Times New Roman" w:hAnsi="Times New Roman" w:eastAsia="Times New Roman"/>
          <w:sz w:val="24"/>
          <w:szCs w:val="24"/>
          <w:lang w:eastAsia="hr-HR"/>
        </w:rPr>
        <w:t>izvještajnom</w:t>
      </w:r>
      <w:r w:rsidRPr="00577E2D">
        <w:rPr>
          <w:rFonts w:ascii="Times New Roman" w:hAnsi="Times New Roman" w:eastAsia="Times New Roman"/>
          <w:sz w:val="24"/>
          <w:szCs w:val="24"/>
          <w:lang w:eastAsia="hr-HR"/>
        </w:rPr>
        <w:t xml:space="preserve"> ročištu u stečajnom postupku nad </w:t>
      </w:r>
      <w:r w:rsidRPr="00577E2D" w:rsidR="00891079">
        <w:rPr>
          <w:rFonts w:ascii="Times New Roman" w:hAnsi="Times New Roman" w:eastAsia="Times New Roman"/>
          <w:sz w:val="24"/>
          <w:szCs w:val="24"/>
          <w:lang w:eastAsia="hr-HR"/>
        </w:rPr>
        <w:t>dužnikom</w:t>
      </w:r>
    </w:p>
    <w:p w:rsidR="002D60F6" w:rsidP="005F2752" w:rsidRDefault="008B1427">
      <w:pPr>
        <w:spacing w:after="0" w:line="240" w:lineRule="auto"/>
        <w:jc w:val="center"/>
        <w:rPr>
          <w:rFonts w:ascii="Times New Roman" w:hAnsi="Times New Roman"/>
          <w:color w:val="000000"/>
          <w:sz w:val="24"/>
          <w:szCs w:val="24"/>
        </w:rPr>
      </w:pPr>
      <w:r w:rsidRPr="008B1427">
        <w:rPr>
          <w:rFonts w:ascii="Times New Roman" w:hAnsi="Times New Roman"/>
          <w:color w:val="000000"/>
          <w:sz w:val="24"/>
          <w:szCs w:val="24"/>
        </w:rPr>
        <w:t>MIJOR d.o.o.</w:t>
      </w:r>
      <w:r w:rsidR="00C20A21">
        <w:rPr>
          <w:rFonts w:ascii="Times New Roman" w:hAnsi="Times New Roman"/>
          <w:color w:val="000000"/>
          <w:sz w:val="24"/>
          <w:szCs w:val="24"/>
        </w:rPr>
        <w:t xml:space="preserve"> u stečaju</w:t>
      </w:r>
      <w:r w:rsidRPr="008B1427">
        <w:rPr>
          <w:rFonts w:ascii="Times New Roman" w:hAnsi="Times New Roman"/>
          <w:color w:val="000000"/>
          <w:sz w:val="24"/>
          <w:szCs w:val="24"/>
        </w:rPr>
        <w:t>, Čakovec, Trg Republike 5, OIB:71446905370</w:t>
      </w:r>
    </w:p>
    <w:p w:rsidRPr="00577E2D" w:rsidR="005F2752" w:rsidP="00104AEA" w:rsidRDefault="005F2752">
      <w:pPr>
        <w:spacing w:after="0" w:line="240" w:lineRule="auto"/>
        <w:jc w:val="both"/>
        <w:rPr>
          <w:rFonts w:ascii="Times New Roman" w:hAnsi="Times New Roman" w:eastAsia="Times New Roman"/>
          <w:sz w:val="24"/>
          <w:szCs w:val="24"/>
          <w:lang w:eastAsia="hr-HR"/>
        </w:rPr>
      </w:pPr>
    </w:p>
    <w:p w:rsidRPr="00577E2D" w:rsidR="003D557F" w:rsidP="003D557F" w:rsidRDefault="003D557F">
      <w:pPr>
        <w:spacing w:after="0" w:line="240" w:lineRule="auto"/>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Nazočni od strane suda:</w:t>
      </w:r>
    </w:p>
    <w:p w:rsidRPr="00577E2D" w:rsidR="003D557F" w:rsidP="003D557F" w:rsidRDefault="003D557F">
      <w:pPr>
        <w:spacing w:after="0" w:line="240" w:lineRule="auto"/>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Stečajni sudac: </w:t>
      </w:r>
      <w:r w:rsidRPr="00577E2D" w:rsidR="00891079">
        <w:rPr>
          <w:rFonts w:ascii="Times New Roman" w:hAnsi="Times New Roman" w:eastAsia="Times New Roman"/>
          <w:sz w:val="24"/>
          <w:szCs w:val="24"/>
          <w:lang w:eastAsia="hr-HR"/>
        </w:rPr>
        <w:t xml:space="preserve">Denis Krnjak </w:t>
      </w:r>
    </w:p>
    <w:p w:rsidRPr="00577E2D" w:rsidR="003D557F" w:rsidP="003D557F" w:rsidRDefault="00891079">
      <w:pPr>
        <w:spacing w:after="0" w:line="240" w:lineRule="auto"/>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Zapisničar</w:t>
      </w:r>
      <w:r w:rsidRPr="00577E2D" w:rsidR="003D557F">
        <w:rPr>
          <w:rFonts w:ascii="Times New Roman" w:hAnsi="Times New Roman" w:eastAsia="Times New Roman"/>
          <w:sz w:val="24"/>
          <w:szCs w:val="24"/>
          <w:lang w:eastAsia="hr-HR"/>
        </w:rPr>
        <w:t xml:space="preserve">: </w:t>
      </w:r>
      <w:r w:rsidRPr="00577E2D">
        <w:rPr>
          <w:rFonts w:ascii="Times New Roman" w:hAnsi="Times New Roman" w:eastAsia="Times New Roman"/>
          <w:sz w:val="24"/>
          <w:szCs w:val="24"/>
          <w:lang w:eastAsia="hr-HR"/>
        </w:rPr>
        <w:t xml:space="preserve">Nevenka Vuković </w:t>
      </w:r>
    </w:p>
    <w:p w:rsidRPr="00577E2D" w:rsidR="003D557F" w:rsidP="003D557F" w:rsidRDefault="003D557F">
      <w:pPr>
        <w:spacing w:after="0" w:line="240" w:lineRule="auto"/>
        <w:jc w:val="both"/>
        <w:rPr>
          <w:rFonts w:ascii="Times New Roman" w:hAnsi="Times New Roman" w:eastAsia="Times New Roman"/>
          <w:sz w:val="24"/>
          <w:szCs w:val="24"/>
          <w:lang w:eastAsia="hr-HR"/>
        </w:rPr>
      </w:pPr>
    </w:p>
    <w:p w:rsidR="00EC290D" w:rsidP="00542CC7" w:rsidRDefault="00442B64">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Početak u 11:30 sati.</w:t>
      </w:r>
    </w:p>
    <w:p w:rsidR="007F3C3E" w:rsidP="00542CC7" w:rsidRDefault="007F3C3E">
      <w:pPr>
        <w:spacing w:after="0" w:line="240" w:lineRule="auto"/>
        <w:ind w:firstLine="708"/>
        <w:jc w:val="both"/>
        <w:rPr>
          <w:rFonts w:ascii="Times New Roman" w:hAnsi="Times New Roman" w:eastAsia="Times New Roman"/>
          <w:sz w:val="24"/>
          <w:szCs w:val="24"/>
          <w:lang w:eastAsia="hr-HR"/>
        </w:rPr>
      </w:pPr>
    </w:p>
    <w:p w:rsidR="00442B64" w:rsidP="00542CC7" w:rsidRDefault="007F3C3E">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Sud donosi</w:t>
      </w:r>
    </w:p>
    <w:p w:rsidRPr="00442B64" w:rsidR="00442B64" w:rsidP="00442B64" w:rsidRDefault="00442B64">
      <w:pPr>
        <w:spacing w:after="0" w:line="240" w:lineRule="auto"/>
        <w:jc w:val="center"/>
        <w:rPr>
          <w:rFonts w:ascii="Times New Roman" w:hAnsi="Times New Roman" w:eastAsia="Times New Roman"/>
          <w:sz w:val="24"/>
          <w:szCs w:val="24"/>
          <w:lang w:eastAsia="hr-HR"/>
        </w:rPr>
      </w:pPr>
      <w:r w:rsidRPr="00442B64">
        <w:rPr>
          <w:rFonts w:ascii="Times New Roman" w:hAnsi="Times New Roman" w:eastAsia="Times New Roman"/>
          <w:sz w:val="24"/>
          <w:szCs w:val="24"/>
          <w:lang w:eastAsia="hr-HR"/>
        </w:rPr>
        <w:t>z a k lj u č a k</w:t>
      </w:r>
    </w:p>
    <w:p w:rsidRPr="00442B64" w:rsidR="00442B64" w:rsidP="00442B64" w:rsidRDefault="00442B64">
      <w:pPr>
        <w:spacing w:after="0" w:line="240" w:lineRule="auto"/>
        <w:jc w:val="center"/>
        <w:rPr>
          <w:rFonts w:ascii="Times New Roman" w:hAnsi="Times New Roman" w:eastAsia="Times New Roman"/>
          <w:sz w:val="24"/>
          <w:szCs w:val="24"/>
          <w:lang w:eastAsia="hr-HR"/>
        </w:rPr>
      </w:pPr>
    </w:p>
    <w:p w:rsidRPr="00442B64" w:rsidR="00442B64" w:rsidP="00442B64" w:rsidRDefault="00442B64">
      <w:pPr>
        <w:spacing w:after="0" w:line="240" w:lineRule="auto"/>
        <w:jc w:val="both"/>
        <w:rPr>
          <w:rFonts w:ascii="Times New Roman" w:hAnsi="Times New Roman" w:eastAsia="Times New Roman"/>
          <w:sz w:val="24"/>
          <w:szCs w:val="24"/>
          <w:lang w:eastAsia="hr-HR"/>
        </w:rPr>
      </w:pPr>
      <w:r w:rsidRPr="00442B64">
        <w:rPr>
          <w:rFonts w:ascii="Times New Roman" w:hAnsi="Times New Roman" w:eastAsia="Times New Roman"/>
          <w:sz w:val="24"/>
          <w:szCs w:val="24"/>
          <w:lang w:eastAsia="hr-HR"/>
        </w:rPr>
        <w:tab/>
        <w:t>Otvara se ispitno ročište.</w:t>
      </w:r>
    </w:p>
    <w:p w:rsidR="00442B64" w:rsidP="00542CC7" w:rsidRDefault="00442B64">
      <w:pPr>
        <w:spacing w:after="0" w:line="240" w:lineRule="auto"/>
        <w:ind w:firstLine="708"/>
        <w:jc w:val="both"/>
        <w:rPr>
          <w:rFonts w:ascii="Times New Roman" w:hAnsi="Times New Roman" w:eastAsia="Times New Roman"/>
          <w:sz w:val="24"/>
          <w:szCs w:val="24"/>
          <w:lang w:eastAsia="hr-HR"/>
        </w:rPr>
      </w:pPr>
    </w:p>
    <w:p w:rsidRPr="00EC290D" w:rsidR="00EC290D" w:rsidP="00EC290D" w:rsidRDefault="00EC290D">
      <w:pPr>
        <w:spacing w:after="0" w:line="240" w:lineRule="auto"/>
        <w:ind w:firstLine="708"/>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 xml:space="preserve">Poziv za ispitno ročište objavljen je na mrežnoj stranici e-Oglasne ploče dana 5. </w:t>
      </w:r>
      <w:r w:rsidR="00442B64">
        <w:rPr>
          <w:rFonts w:ascii="Times New Roman" w:hAnsi="Times New Roman" w:eastAsia="Times New Roman"/>
          <w:sz w:val="24"/>
          <w:szCs w:val="24"/>
          <w:lang w:eastAsia="hr-HR"/>
        </w:rPr>
        <w:t>veljače</w:t>
      </w:r>
      <w:r w:rsidRPr="00EC290D">
        <w:rPr>
          <w:rFonts w:ascii="Times New Roman" w:hAnsi="Times New Roman" w:eastAsia="Times New Roman"/>
          <w:sz w:val="24"/>
          <w:szCs w:val="24"/>
          <w:lang w:eastAsia="hr-HR"/>
        </w:rPr>
        <w:t xml:space="preserve"> </w:t>
      </w:r>
      <w:r w:rsidR="00442B64">
        <w:rPr>
          <w:rFonts w:ascii="Times New Roman" w:hAnsi="Times New Roman" w:eastAsia="Times New Roman"/>
          <w:sz w:val="24"/>
          <w:szCs w:val="24"/>
          <w:lang w:eastAsia="hr-HR"/>
        </w:rPr>
        <w:t>2020</w:t>
      </w:r>
      <w:r w:rsidRPr="00EC290D">
        <w:rPr>
          <w:rFonts w:ascii="Times New Roman" w:hAnsi="Times New Roman" w:eastAsia="Times New Roman"/>
          <w:sz w:val="24"/>
          <w:szCs w:val="24"/>
          <w:lang w:eastAsia="hr-HR"/>
        </w:rPr>
        <w:t>.</w:t>
      </w:r>
      <w:r w:rsidR="00442B64">
        <w:rPr>
          <w:rFonts w:ascii="Times New Roman" w:hAnsi="Times New Roman" w:eastAsia="Times New Roman"/>
          <w:sz w:val="24"/>
          <w:szCs w:val="24"/>
          <w:lang w:eastAsia="hr-HR"/>
        </w:rPr>
        <w:t xml:space="preserve"> i 20. travnja 2020.</w:t>
      </w:r>
    </w:p>
    <w:p w:rsidRPr="00EC290D" w:rsidR="00EC290D" w:rsidP="00EC290D" w:rsidRDefault="00EC290D">
      <w:pPr>
        <w:spacing w:after="0" w:line="240" w:lineRule="auto"/>
        <w:ind w:firstLine="708"/>
        <w:jc w:val="both"/>
        <w:rPr>
          <w:rFonts w:ascii="Times New Roman" w:hAnsi="Times New Roman" w:eastAsia="Times New Roman"/>
          <w:sz w:val="24"/>
          <w:szCs w:val="24"/>
          <w:lang w:eastAsia="hr-HR"/>
        </w:rPr>
      </w:pPr>
    </w:p>
    <w:p w:rsidRPr="00EC290D" w:rsidR="00EC290D" w:rsidP="00EC290D" w:rsidRDefault="00EC290D">
      <w:pPr>
        <w:spacing w:after="0" w:line="240" w:lineRule="auto"/>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Utvrđuje se da su pristupili:</w:t>
      </w:r>
    </w:p>
    <w:p w:rsidRPr="00EC290D" w:rsidR="00EC290D" w:rsidP="00EC290D" w:rsidRDefault="00EC290D">
      <w:pPr>
        <w:spacing w:after="0" w:line="240" w:lineRule="auto"/>
        <w:jc w:val="both"/>
        <w:rPr>
          <w:rFonts w:ascii="Times New Roman" w:hAnsi="Times New Roman" w:eastAsia="Times New Roman"/>
          <w:sz w:val="24"/>
          <w:szCs w:val="24"/>
          <w:lang w:eastAsia="hr-HR"/>
        </w:rPr>
      </w:pPr>
    </w:p>
    <w:p w:rsidRPr="00EC290D" w:rsidR="00EC290D" w:rsidP="00EC290D" w:rsidRDefault="00EC290D">
      <w:pPr>
        <w:spacing w:after="0" w:line="240" w:lineRule="auto"/>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 xml:space="preserve">- stečajna upraviteljica: Ines Mošmondor </w:t>
      </w:r>
    </w:p>
    <w:p w:rsidRPr="00783C15" w:rsidR="00EC290D" w:rsidP="00EC290D" w:rsidRDefault="007F3C3E">
      <w:pPr>
        <w:spacing w:after="0" w:line="240" w:lineRule="auto"/>
        <w:jc w:val="both"/>
        <w:rPr>
          <w:rFonts w:ascii="Times New Roman" w:hAnsi="Times New Roman" w:eastAsia="Times New Roman"/>
          <w:sz w:val="24"/>
          <w:szCs w:val="24"/>
          <w:lang w:eastAsia="hr-HR"/>
        </w:rPr>
      </w:pPr>
      <w:r w:rsidRPr="00783C15">
        <w:rPr>
          <w:rFonts w:ascii="Times New Roman" w:hAnsi="Times New Roman" w:eastAsia="Times New Roman"/>
          <w:sz w:val="24"/>
          <w:szCs w:val="24"/>
          <w:lang w:eastAsia="hr-HR"/>
        </w:rPr>
        <w:t>- za vjerovnika RH, zastupnik</w:t>
      </w:r>
      <w:r w:rsidRPr="00783C15" w:rsidR="00EC290D">
        <w:rPr>
          <w:rFonts w:ascii="Times New Roman" w:hAnsi="Times New Roman" w:eastAsia="Times New Roman"/>
          <w:sz w:val="24"/>
          <w:szCs w:val="24"/>
          <w:lang w:eastAsia="hr-HR"/>
        </w:rPr>
        <w:t xml:space="preserve"> po zakonu </w:t>
      </w:r>
      <w:r w:rsidRPr="00783C15">
        <w:rPr>
          <w:rFonts w:ascii="Times New Roman" w:hAnsi="Times New Roman" w:eastAsia="Times New Roman"/>
          <w:sz w:val="24"/>
          <w:szCs w:val="24"/>
          <w:lang w:eastAsia="hr-HR"/>
        </w:rPr>
        <w:t>Tomo Božić, zamjenik</w:t>
      </w:r>
      <w:r w:rsidRPr="00783C15" w:rsidR="00EC290D">
        <w:rPr>
          <w:rFonts w:ascii="Times New Roman" w:hAnsi="Times New Roman" w:eastAsia="Times New Roman"/>
          <w:sz w:val="24"/>
          <w:szCs w:val="24"/>
          <w:lang w:eastAsia="hr-HR"/>
        </w:rPr>
        <w:t xml:space="preserve"> ŽDO Varaždin, Građansko upravni odjel</w:t>
      </w:r>
    </w:p>
    <w:p w:rsidR="00783C15" w:rsidP="00EC290D" w:rsidRDefault="00783C15">
      <w:pPr>
        <w:spacing w:after="0" w:line="240" w:lineRule="auto"/>
        <w:jc w:val="both"/>
        <w:rPr>
          <w:rFonts w:ascii="Times New Roman" w:hAnsi="Times New Roman" w:eastAsia="Times New Roman"/>
          <w:sz w:val="24"/>
          <w:szCs w:val="24"/>
          <w:lang w:eastAsia="hr-HR"/>
        </w:rPr>
      </w:pPr>
      <w:r w:rsidRPr="00783C15">
        <w:rPr>
          <w:rFonts w:ascii="Times New Roman" w:hAnsi="Times New Roman" w:eastAsia="Times New Roman"/>
          <w:sz w:val="24"/>
          <w:szCs w:val="24"/>
          <w:lang w:eastAsia="hr-HR"/>
        </w:rPr>
        <w:t xml:space="preserve">- </w:t>
      </w:r>
      <w:r>
        <w:rPr>
          <w:rFonts w:ascii="Times New Roman" w:hAnsi="Times New Roman" w:eastAsia="Times New Roman"/>
          <w:sz w:val="24"/>
          <w:szCs w:val="24"/>
          <w:lang w:eastAsia="hr-HR"/>
        </w:rPr>
        <w:t>za vjerovnika Odašiljači i veze d.o.o., punomoćnica Nevenka Artić Banovec, u spis predaje punomoć</w:t>
      </w:r>
    </w:p>
    <w:p w:rsidRPr="00783C15" w:rsidR="00783C15" w:rsidP="00EC290D" w:rsidRDefault="00783C15">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za vjerovnika Hrvatsko društvo skladatelja, zamjenica punomoćnika Andrea Dominkuš</w:t>
      </w:r>
    </w:p>
    <w:p w:rsidRPr="00EC290D" w:rsidR="00EC290D" w:rsidP="00EC290D" w:rsidRDefault="00EC290D">
      <w:pPr>
        <w:spacing w:after="0" w:line="240" w:lineRule="auto"/>
        <w:jc w:val="both"/>
        <w:rPr>
          <w:rFonts w:ascii="Times New Roman" w:hAnsi="Times New Roman" w:eastAsia="Times New Roman"/>
          <w:sz w:val="24"/>
          <w:szCs w:val="24"/>
          <w:lang w:eastAsia="hr-HR"/>
        </w:rPr>
      </w:pPr>
    </w:p>
    <w:p w:rsidRPr="00EC290D" w:rsidR="00EC290D" w:rsidP="00EC290D" w:rsidRDefault="00EC290D">
      <w:pPr>
        <w:spacing w:after="0" w:line="240" w:lineRule="auto"/>
        <w:jc w:val="both"/>
        <w:rPr>
          <w:rFonts w:ascii="Times New Roman" w:hAnsi="Times New Roman" w:eastAsia="Times New Roman"/>
          <w:sz w:val="24"/>
          <w:szCs w:val="24"/>
          <w:lang w:eastAsia="hr-HR"/>
        </w:rPr>
      </w:pPr>
    </w:p>
    <w:p w:rsidRPr="00EC290D" w:rsidR="00EC290D" w:rsidP="00EC290D" w:rsidRDefault="00EC290D">
      <w:pPr>
        <w:spacing w:after="0" w:line="240" w:lineRule="auto"/>
        <w:ind w:firstLine="708"/>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EC290D" w:rsidR="00EC290D" w:rsidP="00EC290D" w:rsidRDefault="00EC290D">
      <w:pPr>
        <w:spacing w:after="0" w:line="240" w:lineRule="auto"/>
        <w:ind w:firstLine="708"/>
        <w:jc w:val="both"/>
        <w:rPr>
          <w:rFonts w:ascii="Times New Roman" w:hAnsi="Times New Roman" w:eastAsia="Times New Roman"/>
          <w:sz w:val="24"/>
          <w:szCs w:val="24"/>
          <w:lang w:eastAsia="hr-HR"/>
        </w:rPr>
      </w:pPr>
    </w:p>
    <w:p w:rsidRPr="00EC290D" w:rsidR="00EC290D" w:rsidP="00EC290D" w:rsidRDefault="00EC290D">
      <w:pPr>
        <w:spacing w:after="0" w:line="240" w:lineRule="auto"/>
        <w:ind w:firstLine="708"/>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C290D" w:rsidR="00EC290D" w:rsidP="00EC290D" w:rsidRDefault="00EC290D">
      <w:pPr>
        <w:spacing w:after="0" w:line="240" w:lineRule="auto"/>
        <w:ind w:firstLine="708"/>
        <w:jc w:val="both"/>
        <w:rPr>
          <w:rFonts w:ascii="Times New Roman" w:hAnsi="Times New Roman" w:eastAsia="Times New Roman"/>
          <w:sz w:val="24"/>
          <w:szCs w:val="24"/>
          <w:lang w:eastAsia="hr-HR"/>
        </w:rPr>
      </w:pPr>
    </w:p>
    <w:p w:rsidR="00783C15" w:rsidP="00EC290D" w:rsidRDefault="00783C15">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 xml:space="preserve">Stečajna upraviteljica vezano za tražbine I. višeg isplatnog reda izjavljuje da je u spis dostavila ispravljenu tablicu prijavljenih tražbina, ali da je do početka ovog ročišta su se tražbine radnika u manjem dijelu još promijenile pa će na ovom ročištu iznijeti točne iznose </w:t>
      </w:r>
      <w:r>
        <w:rPr>
          <w:rFonts w:ascii="Times New Roman" w:hAnsi="Times New Roman" w:eastAsia="Times New Roman"/>
          <w:sz w:val="24"/>
          <w:szCs w:val="24"/>
          <w:lang w:eastAsia="hr-HR"/>
        </w:rPr>
        <w:lastRenderedPageBreak/>
        <w:t xml:space="preserve">tražbina I. višeg isplatnog reda. U odnosu na dostavljenu ispravljenu tablicu postoji razlika uz slijedeće vjerovnike: </w:t>
      </w:r>
    </w:p>
    <w:p w:rsidRPr="00783C15" w:rsidR="00783C15" w:rsidP="00783C15" w:rsidRDefault="00783C15">
      <w:pPr>
        <w:pStyle w:val="Odlomakpopisa"/>
        <w:numPr>
          <w:ilvl w:val="0"/>
          <w:numId w:val="16"/>
        </w:numPr>
        <w:jc w:val="both"/>
      </w:pPr>
      <w:r>
        <w:t>Novak Oreški Jadranka umjesto iznosa 6.505,38 kn iznos prijavljene tražbine iznosi 12.755,41 kn te se tražbina priznaje u cijelosti</w:t>
      </w:r>
    </w:p>
    <w:p w:rsidR="00EC290D" w:rsidP="00783C15" w:rsidRDefault="00783C15">
      <w:pPr>
        <w:pStyle w:val="Odlomakpopisa"/>
        <w:numPr>
          <w:ilvl w:val="0"/>
          <w:numId w:val="16"/>
        </w:numPr>
        <w:jc w:val="both"/>
      </w:pPr>
      <w:r w:rsidRPr="00783C15">
        <w:t>Doria Sabolčec umjesto iznosa 12.914,18 kn iznos prijavljene tražbine iznosi 14.491,86 kn te se tražbina priznaje u cijelosti</w:t>
      </w:r>
    </w:p>
    <w:p w:rsidR="00783C15" w:rsidP="00783C15" w:rsidRDefault="00783C15">
      <w:pPr>
        <w:pStyle w:val="Odlomakpopisa"/>
        <w:numPr>
          <w:ilvl w:val="0"/>
          <w:numId w:val="16"/>
        </w:numPr>
        <w:jc w:val="both"/>
      </w:pPr>
      <w:r>
        <w:t>Kamenetzky Hrvoje umjesto iznosa 17.199,73 kn iznos prijavljene tražbine iznosi 18.709,20 kn te se tražbina priznaje u cijelosti</w:t>
      </w:r>
    </w:p>
    <w:p w:rsidRPr="00783C15" w:rsidR="00783C15" w:rsidP="00783C15" w:rsidRDefault="00783C15">
      <w:pPr>
        <w:pStyle w:val="Odlomakpopisa"/>
        <w:numPr>
          <w:ilvl w:val="0"/>
          <w:numId w:val="16"/>
        </w:numPr>
        <w:jc w:val="both"/>
      </w:pPr>
      <w:r>
        <w:t>Vinković Miljenko umjesto iznosa 8.556,00 kn iznos prijavljene tražbine iznosi 23.506,00 kn te se tražbina priznaje u cijelosti.</w:t>
      </w:r>
    </w:p>
    <w:p w:rsidRPr="00EC290D" w:rsidR="00783C15" w:rsidP="00EC290D" w:rsidRDefault="00783C15">
      <w:pPr>
        <w:spacing w:after="0" w:line="240" w:lineRule="auto"/>
        <w:jc w:val="both"/>
        <w:rPr>
          <w:rFonts w:ascii="Times New Roman" w:hAnsi="Times New Roman" w:eastAsia="Times New Roman"/>
          <w:sz w:val="24"/>
          <w:szCs w:val="24"/>
          <w:lang w:eastAsia="hr-HR"/>
        </w:rPr>
      </w:pPr>
    </w:p>
    <w:p w:rsidRPr="00EC290D" w:rsidR="00EC290D" w:rsidP="00EC290D" w:rsidRDefault="00EC290D">
      <w:pPr>
        <w:spacing w:after="0" w:line="240" w:lineRule="auto"/>
        <w:ind w:firstLine="708"/>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Prelazi se na ispitivanje tražbina I. višeg isplatnog reda te se stečajna upraviteljica u svezi tražbina I. višeg isplatnog reda očituje kako slijedi:</w:t>
      </w:r>
    </w:p>
    <w:p w:rsidR="00EC290D" w:rsidP="00EC290D" w:rsidRDefault="00EC290D">
      <w:pPr>
        <w:spacing w:after="0" w:line="240" w:lineRule="auto"/>
        <w:ind w:left="1080"/>
        <w:rPr>
          <w:rFonts w:ascii="Times New Roman" w:hAnsi="Times New Roman" w:eastAsia="Times New Roman"/>
          <w:b/>
          <w:bCs/>
          <w:sz w:val="24"/>
          <w:szCs w:val="24"/>
        </w:rPr>
      </w:pPr>
    </w:p>
    <w:p w:rsidRPr="007F4988" w:rsidR="007F4988" w:rsidP="00EC290D" w:rsidRDefault="007F4988">
      <w:pPr>
        <w:spacing w:after="0" w:line="240" w:lineRule="auto"/>
        <w:ind w:left="1080"/>
        <w:rPr>
          <w:rFonts w:ascii="Times New Roman" w:hAnsi="Times New Roman" w:eastAsia="Times New Roman"/>
          <w:b/>
          <w:bCs/>
          <w:sz w:val="24"/>
          <w:szCs w:val="24"/>
        </w:rPr>
      </w:pPr>
    </w:p>
    <w:p w:rsidRPr="00EC290D" w:rsidR="00EC290D" w:rsidP="00EC290D" w:rsidRDefault="00EC290D">
      <w:pPr>
        <w:spacing w:after="0" w:line="240" w:lineRule="auto"/>
        <w:ind w:left="1080"/>
        <w:rPr>
          <w:rFonts w:ascii="Times New Roman" w:hAnsi="Times New Roman" w:eastAsia="Times New Roman"/>
          <w:b/>
          <w:bCs/>
          <w:sz w:val="24"/>
          <w:szCs w:val="24"/>
        </w:rPr>
      </w:pPr>
    </w:p>
    <w:p w:rsidRPr="00EC290D" w:rsidR="00EC290D" w:rsidP="00EC290D" w:rsidRDefault="00EC290D">
      <w:pPr>
        <w:rPr>
          <w:rFonts w:ascii="Times New Roman" w:hAnsi="Times New Roman"/>
          <w:b/>
          <w:sz w:val="24"/>
          <w:szCs w:val="24"/>
          <w:u w:val="single"/>
        </w:rPr>
      </w:pPr>
      <w:r w:rsidRPr="00EC290D">
        <w:rPr>
          <w:rFonts w:ascii="Times New Roman" w:hAnsi="Times New Roman"/>
          <w:b/>
          <w:sz w:val="24"/>
          <w:szCs w:val="24"/>
          <w:u w:val="single"/>
        </w:rPr>
        <w:t xml:space="preserve">I. VIŠI ISPLATNI RED </w:t>
      </w:r>
    </w:p>
    <w:p w:rsidRPr="00EC290D" w:rsidR="00EC290D" w:rsidP="00EC290D" w:rsidRDefault="00EC290D">
      <w:pPr>
        <w:spacing w:after="0" w:line="240" w:lineRule="auto"/>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016"/>
        <w:gridCol w:w="1651"/>
        <w:gridCol w:w="1652"/>
        <w:gridCol w:w="1539"/>
        <w:gridCol w:w="1767"/>
      </w:tblGrid>
      <w:tr w:rsidRPr="00EC290D" w:rsidR="00EC290D" w:rsidTr="00C84038">
        <w:trPr>
          <w:trHeight w:val="1268"/>
        </w:trPr>
        <w:tc>
          <w:tcPr>
            <w:tcW w:w="329" w:type="pct"/>
            <w:tcBorders>
              <w:top w:val="single" w:color="auto" w:sz="4" w:space="0"/>
              <w:left w:val="single" w:color="auto" w:sz="4" w:space="0"/>
              <w:bottom w:val="single" w:color="auto" w:sz="4" w:space="0"/>
              <w:right w:val="single" w:color="auto" w:sz="4" w:space="0"/>
            </w:tcBorders>
            <w:vAlign w:val="center"/>
            <w:hideMark/>
          </w:tcPr>
          <w:p w:rsidRPr="00EC290D" w:rsidR="00EC290D" w:rsidP="00EC290D" w:rsidRDefault="00EC290D">
            <w:pPr>
              <w:spacing w:after="80" w:line="240" w:lineRule="auto"/>
              <w:jc w:val="center"/>
              <w:rPr>
                <w:rFonts w:ascii="Times New Roman" w:hAnsi="Times New Roman" w:eastAsia="Times New Roman"/>
                <w:sz w:val="24"/>
                <w:szCs w:val="24"/>
              </w:rPr>
            </w:pPr>
            <w:r w:rsidRPr="00EC290D">
              <w:rPr>
                <w:rFonts w:ascii="Times New Roman" w:hAnsi="Times New Roman" w:eastAsia="Times New Roman"/>
                <w:sz w:val="24"/>
                <w:szCs w:val="24"/>
              </w:rPr>
              <w:t>Red. broj</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EC290D" w:rsidR="00EC290D" w:rsidP="00EC290D" w:rsidRDefault="00EC290D">
            <w:pPr>
              <w:spacing w:after="80" w:line="240" w:lineRule="auto"/>
              <w:jc w:val="center"/>
              <w:rPr>
                <w:rFonts w:ascii="Times New Roman" w:hAnsi="Times New Roman" w:eastAsia="Times New Roman"/>
                <w:sz w:val="24"/>
                <w:szCs w:val="24"/>
              </w:rPr>
            </w:pPr>
            <w:r w:rsidRPr="00EC290D">
              <w:rPr>
                <w:rFonts w:ascii="Times New Roman" w:hAnsi="Times New Roman" w:eastAsia="Times New Roman"/>
                <w:sz w:val="24"/>
                <w:szCs w:val="24"/>
              </w:rPr>
              <w:t>Ime i prezime / tvrtka  ili naziv vjerovnika/ OIB</w:t>
            </w:r>
          </w:p>
        </w:tc>
        <w:tc>
          <w:tcPr>
            <w:tcW w:w="912" w:type="pct"/>
            <w:tcBorders>
              <w:top w:val="single" w:color="auto" w:sz="4" w:space="0"/>
              <w:left w:val="single" w:color="auto" w:sz="4" w:space="0"/>
              <w:bottom w:val="single" w:color="auto" w:sz="4" w:space="0"/>
              <w:right w:val="single" w:color="auto" w:sz="4" w:space="0"/>
            </w:tcBorders>
            <w:vAlign w:val="center"/>
            <w:hideMark/>
          </w:tcPr>
          <w:p w:rsidRPr="00EC290D" w:rsidR="00EC290D" w:rsidP="00EC290D" w:rsidRDefault="00EC290D">
            <w:pPr>
              <w:spacing w:after="80" w:line="240" w:lineRule="auto"/>
              <w:jc w:val="center"/>
              <w:rPr>
                <w:rFonts w:ascii="Times New Roman" w:hAnsi="Times New Roman" w:eastAsia="Times New Roman"/>
                <w:sz w:val="24"/>
                <w:szCs w:val="24"/>
              </w:rPr>
            </w:pPr>
            <w:r w:rsidRPr="00EC290D">
              <w:rPr>
                <w:rFonts w:ascii="Times New Roman" w:hAnsi="Times New Roman" w:eastAsia="Times New Roman"/>
                <w:sz w:val="24"/>
                <w:szCs w:val="24"/>
              </w:rPr>
              <w:t>Iznos prijavljene tražbine (kn)</w:t>
            </w:r>
          </w:p>
        </w:tc>
        <w:tc>
          <w:tcPr>
            <w:tcW w:w="912" w:type="pct"/>
            <w:tcBorders>
              <w:top w:val="single" w:color="auto" w:sz="4" w:space="0"/>
              <w:left w:val="single" w:color="auto" w:sz="4" w:space="0"/>
              <w:bottom w:val="single" w:color="auto" w:sz="4" w:space="0"/>
              <w:right w:val="single" w:color="auto" w:sz="4" w:space="0"/>
            </w:tcBorders>
            <w:vAlign w:val="center"/>
            <w:hideMark/>
          </w:tcPr>
          <w:p w:rsidRPr="00EC290D" w:rsidR="00EC290D" w:rsidP="00EC290D" w:rsidRDefault="00EC290D">
            <w:pPr>
              <w:spacing w:after="80" w:line="240" w:lineRule="auto"/>
              <w:jc w:val="center"/>
              <w:rPr>
                <w:rFonts w:ascii="Times New Roman" w:hAnsi="Times New Roman" w:eastAsia="Times New Roman"/>
                <w:sz w:val="24"/>
                <w:szCs w:val="24"/>
              </w:rPr>
            </w:pPr>
            <w:r w:rsidRPr="00EC290D">
              <w:rPr>
                <w:rFonts w:ascii="Times New Roman" w:hAnsi="Times New Roman" w:eastAsia="Times New Roman"/>
                <w:sz w:val="24"/>
                <w:szCs w:val="24"/>
              </w:rPr>
              <w:t>Iznos priznate tražbine</w:t>
            </w:r>
          </w:p>
          <w:p w:rsidRPr="00EC290D" w:rsidR="00EC290D" w:rsidP="00EC290D" w:rsidRDefault="00EC290D">
            <w:pPr>
              <w:spacing w:after="80" w:line="240" w:lineRule="auto"/>
              <w:jc w:val="center"/>
              <w:rPr>
                <w:rFonts w:ascii="Times New Roman" w:hAnsi="Times New Roman" w:eastAsia="Times New Roman"/>
                <w:sz w:val="24"/>
                <w:szCs w:val="24"/>
              </w:rPr>
            </w:pPr>
            <w:r w:rsidRPr="00EC290D">
              <w:rPr>
                <w:rFonts w:ascii="Times New Roman" w:hAnsi="Times New Roman" w:eastAsia="Times New Roman"/>
                <w:sz w:val="24"/>
                <w:szCs w:val="24"/>
              </w:rPr>
              <w:t>(kn)</w:t>
            </w:r>
          </w:p>
        </w:tc>
        <w:tc>
          <w:tcPr>
            <w:tcW w:w="851" w:type="pct"/>
            <w:tcBorders>
              <w:top w:val="single" w:color="auto" w:sz="4" w:space="0"/>
              <w:left w:val="single" w:color="auto" w:sz="4" w:space="0"/>
              <w:bottom w:val="single" w:color="auto" w:sz="4" w:space="0"/>
              <w:right w:val="single" w:color="auto" w:sz="4" w:space="0"/>
            </w:tcBorders>
            <w:vAlign w:val="center"/>
            <w:hideMark/>
          </w:tcPr>
          <w:p w:rsidRPr="00EC290D" w:rsidR="00EC290D" w:rsidP="00EC290D" w:rsidRDefault="00EC290D">
            <w:pPr>
              <w:spacing w:after="80" w:line="240" w:lineRule="auto"/>
              <w:jc w:val="center"/>
              <w:rPr>
                <w:rFonts w:ascii="Times New Roman" w:hAnsi="Times New Roman" w:eastAsia="Times New Roman"/>
                <w:sz w:val="24"/>
                <w:szCs w:val="24"/>
              </w:rPr>
            </w:pPr>
            <w:r w:rsidRPr="00EC290D">
              <w:rPr>
                <w:rFonts w:ascii="Times New Roman" w:hAnsi="Times New Roman" w:eastAsia="Times New Roman"/>
                <w:sz w:val="24"/>
                <w:szCs w:val="24"/>
              </w:rPr>
              <w:t>Iznos osporene tražbine</w:t>
            </w:r>
          </w:p>
          <w:p w:rsidRPr="00EC290D" w:rsidR="00EC290D" w:rsidP="00EC290D" w:rsidRDefault="00EC290D">
            <w:pPr>
              <w:spacing w:after="80" w:line="240" w:lineRule="auto"/>
              <w:jc w:val="center"/>
              <w:rPr>
                <w:rFonts w:ascii="Times New Roman" w:hAnsi="Times New Roman" w:eastAsia="Times New Roman"/>
                <w:sz w:val="24"/>
                <w:szCs w:val="24"/>
              </w:rPr>
            </w:pPr>
            <w:r w:rsidRPr="00EC290D">
              <w:rPr>
                <w:rFonts w:ascii="Times New Roman" w:hAnsi="Times New Roman" w:eastAsia="Times New Roman"/>
                <w:sz w:val="24"/>
                <w:szCs w:val="24"/>
              </w:rPr>
              <w:t>(kn)</w:t>
            </w:r>
          </w:p>
        </w:tc>
        <w:tc>
          <w:tcPr>
            <w:tcW w:w="974" w:type="pct"/>
            <w:tcBorders>
              <w:top w:val="single" w:color="auto" w:sz="4" w:space="0"/>
              <w:left w:val="single" w:color="auto" w:sz="4" w:space="0"/>
              <w:bottom w:val="single" w:color="auto" w:sz="4" w:space="0"/>
              <w:right w:val="single" w:color="auto" w:sz="4" w:space="0"/>
            </w:tcBorders>
          </w:tcPr>
          <w:p w:rsidRPr="00EC290D" w:rsidR="00EC290D" w:rsidP="00EC290D" w:rsidRDefault="00EC290D">
            <w:pPr>
              <w:spacing w:after="80" w:line="240" w:lineRule="auto"/>
              <w:jc w:val="center"/>
              <w:rPr>
                <w:rFonts w:ascii="Times New Roman" w:hAnsi="Times New Roman" w:eastAsia="Times New Roman"/>
                <w:sz w:val="24"/>
                <w:szCs w:val="24"/>
              </w:rPr>
            </w:pPr>
          </w:p>
          <w:p w:rsidRPr="00EC290D" w:rsidR="00EC290D" w:rsidP="00EC290D" w:rsidRDefault="00EC290D">
            <w:pPr>
              <w:spacing w:after="80" w:line="240" w:lineRule="auto"/>
              <w:jc w:val="center"/>
              <w:rPr>
                <w:rFonts w:ascii="Times New Roman" w:hAnsi="Times New Roman" w:eastAsia="Times New Roman"/>
                <w:sz w:val="24"/>
                <w:szCs w:val="24"/>
              </w:rPr>
            </w:pPr>
            <w:r w:rsidRPr="00EC290D">
              <w:rPr>
                <w:rFonts w:ascii="Times New Roman" w:hAnsi="Times New Roman" w:eastAsia="Times New Roman"/>
                <w:sz w:val="24"/>
                <w:szCs w:val="24"/>
              </w:rPr>
              <w:t>Napomena</w:t>
            </w:r>
          </w:p>
        </w:tc>
      </w:tr>
      <w:tr w:rsidRPr="008E5B57" w:rsidR="008E5B57" w:rsidTr="00162FCF">
        <w:trPr>
          <w:trHeight w:val="1450"/>
        </w:trPr>
        <w:tc>
          <w:tcPr>
            <w:tcW w:w="329" w:type="pct"/>
            <w:tcBorders>
              <w:top w:val="single" w:color="auto" w:sz="4" w:space="0"/>
              <w:left w:val="single" w:color="auto" w:sz="4" w:space="0"/>
              <w:bottom w:val="single" w:color="auto" w:sz="4" w:space="0"/>
              <w:right w:val="single" w:color="auto" w:sz="4" w:space="0"/>
            </w:tcBorders>
            <w:hideMark/>
          </w:tcPr>
          <w:p w:rsidRPr="008E5B57" w:rsidR="00EC290D" w:rsidP="00EC290D" w:rsidRDefault="00EC290D">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1</w:t>
            </w:r>
          </w:p>
        </w:tc>
        <w:tc>
          <w:tcPr>
            <w:tcW w:w="1022" w:type="pct"/>
            <w:tcBorders>
              <w:top w:val="single" w:color="auto" w:sz="4" w:space="0"/>
              <w:left w:val="single" w:color="auto" w:sz="4" w:space="0"/>
              <w:bottom w:val="single" w:color="auto" w:sz="4" w:space="0"/>
              <w:right w:val="single" w:color="auto" w:sz="4" w:space="0"/>
            </w:tcBorders>
          </w:tcPr>
          <w:p w:rsidRPr="008E5B57" w:rsidR="00162FCF" w:rsidP="00162FCF" w:rsidRDefault="00EC290D">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Republika Hrvatska, Ministarstvo financija</w:t>
            </w:r>
          </w:p>
          <w:p w:rsidRPr="008E5B57" w:rsidR="00EC290D" w:rsidP="00162FCF" w:rsidRDefault="00EC290D">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OIB:18683136487</w:t>
            </w:r>
          </w:p>
        </w:tc>
        <w:tc>
          <w:tcPr>
            <w:tcW w:w="912" w:type="pct"/>
            <w:tcBorders>
              <w:top w:val="single" w:color="auto" w:sz="4" w:space="0"/>
              <w:left w:val="single" w:color="auto" w:sz="4" w:space="0"/>
              <w:bottom w:val="single" w:color="auto" w:sz="4" w:space="0"/>
              <w:right w:val="single" w:color="auto" w:sz="4" w:space="0"/>
            </w:tcBorders>
            <w:hideMark/>
          </w:tcPr>
          <w:p w:rsidRPr="008E5B57" w:rsidR="00EC290D"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223.024,53</w:t>
            </w:r>
          </w:p>
          <w:p w:rsidRPr="008E5B57" w:rsidR="00EC290D" w:rsidP="00EC290D" w:rsidRDefault="00EC290D">
            <w:pPr>
              <w:spacing w:after="80" w:line="240" w:lineRule="auto"/>
              <w:jc w:val="center"/>
              <w:rPr>
                <w:rFonts w:ascii="Times New Roman" w:hAnsi="Times New Roman" w:eastAsia="Times New Roman"/>
                <w:sz w:val="24"/>
                <w:szCs w:val="24"/>
              </w:rPr>
            </w:pPr>
          </w:p>
        </w:tc>
        <w:tc>
          <w:tcPr>
            <w:tcW w:w="912" w:type="pct"/>
            <w:tcBorders>
              <w:top w:val="single" w:color="auto" w:sz="4" w:space="0"/>
              <w:left w:val="single" w:color="auto" w:sz="4" w:space="0"/>
              <w:bottom w:val="single" w:color="auto" w:sz="4" w:space="0"/>
              <w:right w:val="single" w:color="auto" w:sz="4" w:space="0"/>
            </w:tcBorders>
            <w:hideMark/>
          </w:tcPr>
          <w:p w:rsidRPr="008E5B57" w:rsidR="00EC290D"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223.024,53</w:t>
            </w:r>
          </w:p>
        </w:tc>
        <w:tc>
          <w:tcPr>
            <w:tcW w:w="851" w:type="pct"/>
            <w:tcBorders>
              <w:top w:val="single" w:color="auto" w:sz="4" w:space="0"/>
              <w:left w:val="single" w:color="auto" w:sz="4" w:space="0"/>
              <w:bottom w:val="single" w:color="auto" w:sz="4" w:space="0"/>
              <w:right w:val="single" w:color="auto" w:sz="4" w:space="0"/>
            </w:tcBorders>
            <w:hideMark/>
          </w:tcPr>
          <w:p w:rsidRPr="008E5B57" w:rsidR="00EC290D" w:rsidP="00EC290D" w:rsidRDefault="00EC290D">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8E5B57" w:rsidR="00EC290D" w:rsidP="00EC290D" w:rsidRDefault="00EC290D">
            <w:pPr>
              <w:spacing w:after="80" w:line="240" w:lineRule="auto"/>
              <w:jc w:val="center"/>
              <w:rPr>
                <w:rFonts w:ascii="Times New Roman" w:hAnsi="Times New Roman" w:eastAsia="Times New Roman"/>
                <w:sz w:val="24"/>
                <w:szCs w:val="24"/>
              </w:rPr>
            </w:pPr>
          </w:p>
        </w:tc>
      </w:tr>
      <w:tr w:rsidRPr="008E5B57" w:rsidR="008E5B57" w:rsidTr="00162FCF">
        <w:trPr>
          <w:trHeight w:val="1090"/>
        </w:trPr>
        <w:tc>
          <w:tcPr>
            <w:tcW w:w="329"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2.</w:t>
            </w:r>
          </w:p>
        </w:tc>
        <w:tc>
          <w:tcPr>
            <w:tcW w:w="102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Horvat Marijana, Bana J. Jelačića 15, Pribislavec, OIB:15730866208</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25.890,91</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25.890,91</w:t>
            </w:r>
          </w:p>
        </w:tc>
        <w:tc>
          <w:tcPr>
            <w:tcW w:w="851"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p>
        </w:tc>
      </w:tr>
      <w:tr w:rsidRPr="008E5B57" w:rsidR="008E5B57" w:rsidTr="00162FCF">
        <w:trPr>
          <w:trHeight w:val="1090"/>
        </w:trPr>
        <w:tc>
          <w:tcPr>
            <w:tcW w:w="329"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3</w:t>
            </w:r>
          </w:p>
        </w:tc>
        <w:tc>
          <w:tcPr>
            <w:tcW w:w="102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Siljanoski Nino, M. Tita 101, Šenkovec, OIB:43551997014</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12.482,58</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12.482,58</w:t>
            </w:r>
          </w:p>
        </w:tc>
        <w:tc>
          <w:tcPr>
            <w:tcW w:w="851"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p>
        </w:tc>
      </w:tr>
      <w:tr w:rsidRPr="008E5B57" w:rsidR="008E5B57" w:rsidTr="00162FCF">
        <w:trPr>
          <w:trHeight w:val="1090"/>
        </w:trPr>
        <w:tc>
          <w:tcPr>
            <w:tcW w:w="329"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4</w:t>
            </w:r>
          </w:p>
        </w:tc>
        <w:tc>
          <w:tcPr>
            <w:tcW w:w="102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Mašović Zoran, O. Keršovanija 4, Čakovec, OIB:35097332677</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63.998,22</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63.998,22</w:t>
            </w:r>
          </w:p>
        </w:tc>
        <w:tc>
          <w:tcPr>
            <w:tcW w:w="851"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p>
        </w:tc>
      </w:tr>
      <w:tr w:rsidRPr="008E5B57" w:rsidR="008E5B57" w:rsidTr="00162FCF">
        <w:trPr>
          <w:trHeight w:val="1090"/>
        </w:trPr>
        <w:tc>
          <w:tcPr>
            <w:tcW w:w="329"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5</w:t>
            </w:r>
          </w:p>
        </w:tc>
        <w:tc>
          <w:tcPr>
            <w:tcW w:w="102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Glad Nikolina, Gornji kraj 24, Donji Kraljevec, OIB:62927283446</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38.187,20</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38.187,20</w:t>
            </w:r>
          </w:p>
        </w:tc>
        <w:tc>
          <w:tcPr>
            <w:tcW w:w="851"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p>
        </w:tc>
      </w:tr>
      <w:tr w:rsidRPr="008E5B57" w:rsidR="008E5B57" w:rsidTr="00162FCF">
        <w:trPr>
          <w:trHeight w:val="1090"/>
        </w:trPr>
        <w:tc>
          <w:tcPr>
            <w:tcW w:w="329"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lastRenderedPageBreak/>
              <w:t>6</w:t>
            </w:r>
          </w:p>
        </w:tc>
        <w:tc>
          <w:tcPr>
            <w:tcW w:w="1022" w:type="pct"/>
            <w:tcBorders>
              <w:top w:val="single" w:color="auto" w:sz="4" w:space="0"/>
              <w:left w:val="single" w:color="auto" w:sz="4" w:space="0"/>
              <w:bottom w:val="single" w:color="auto" w:sz="4" w:space="0"/>
              <w:right w:val="single" w:color="auto" w:sz="4" w:space="0"/>
            </w:tcBorders>
          </w:tcPr>
          <w:p w:rsidRPr="008E5B57" w:rsidR="00162FCF" w:rsidP="00162FCF"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Šešić Mežnarić Nina, Ulica Đ. Sudete 8, Koprivnica, OIB:9955387529</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2.950,00</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2.950,00</w:t>
            </w:r>
          </w:p>
        </w:tc>
        <w:tc>
          <w:tcPr>
            <w:tcW w:w="851"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p>
        </w:tc>
      </w:tr>
      <w:tr w:rsidRPr="008E5B57" w:rsidR="008E5B57" w:rsidTr="00162FCF">
        <w:trPr>
          <w:trHeight w:val="1090"/>
        </w:trPr>
        <w:tc>
          <w:tcPr>
            <w:tcW w:w="329"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7</w:t>
            </w:r>
          </w:p>
        </w:tc>
        <w:tc>
          <w:tcPr>
            <w:tcW w:w="1022" w:type="pct"/>
            <w:tcBorders>
              <w:top w:val="single" w:color="auto" w:sz="4" w:space="0"/>
              <w:left w:val="single" w:color="auto" w:sz="4" w:space="0"/>
              <w:bottom w:val="single" w:color="auto" w:sz="4" w:space="0"/>
              <w:right w:val="single" w:color="auto" w:sz="4" w:space="0"/>
            </w:tcBorders>
          </w:tcPr>
          <w:p w:rsidRPr="008E5B57" w:rsidR="00162FCF" w:rsidP="00162FCF"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Novak Oreški Jadranka, Novo Naselje 8, Nedelišće,      OIB:31588826524</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783C15">
            <w:pPr>
              <w:spacing w:after="80" w:line="240" w:lineRule="auto"/>
              <w:jc w:val="center"/>
              <w:rPr>
                <w:rFonts w:ascii="Times New Roman" w:hAnsi="Times New Roman" w:eastAsia="Times New Roman"/>
                <w:sz w:val="24"/>
                <w:szCs w:val="24"/>
              </w:rPr>
            </w:pPr>
            <w:r>
              <w:rPr>
                <w:rFonts w:ascii="Times New Roman" w:hAnsi="Times New Roman" w:eastAsia="Times New Roman"/>
                <w:sz w:val="24"/>
                <w:szCs w:val="24"/>
              </w:rPr>
              <w:t>12.755,41</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783C15">
            <w:pPr>
              <w:spacing w:after="80" w:line="240" w:lineRule="auto"/>
              <w:jc w:val="center"/>
              <w:rPr>
                <w:rFonts w:ascii="Times New Roman" w:hAnsi="Times New Roman" w:eastAsia="Times New Roman"/>
                <w:sz w:val="24"/>
                <w:szCs w:val="24"/>
              </w:rPr>
            </w:pPr>
            <w:r>
              <w:rPr>
                <w:rFonts w:ascii="Times New Roman" w:hAnsi="Times New Roman" w:eastAsia="Times New Roman"/>
                <w:sz w:val="24"/>
                <w:szCs w:val="24"/>
              </w:rPr>
              <w:t>12.755,41</w:t>
            </w:r>
          </w:p>
        </w:tc>
        <w:tc>
          <w:tcPr>
            <w:tcW w:w="851"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p>
        </w:tc>
      </w:tr>
      <w:tr w:rsidRPr="008E5B57" w:rsidR="008E5B57" w:rsidTr="00162FCF">
        <w:trPr>
          <w:trHeight w:val="1090"/>
        </w:trPr>
        <w:tc>
          <w:tcPr>
            <w:tcW w:w="329"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8</w:t>
            </w:r>
          </w:p>
        </w:tc>
        <w:tc>
          <w:tcPr>
            <w:tcW w:w="1022" w:type="pct"/>
            <w:tcBorders>
              <w:top w:val="single" w:color="auto" w:sz="4" w:space="0"/>
              <w:left w:val="single" w:color="auto" w:sz="4" w:space="0"/>
              <w:bottom w:val="single" w:color="auto" w:sz="4" w:space="0"/>
              <w:right w:val="single" w:color="auto" w:sz="4" w:space="0"/>
            </w:tcBorders>
          </w:tcPr>
          <w:p w:rsidRPr="008E5B57" w:rsidR="00162FCF" w:rsidP="00162FCF"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Novak Aleksandar, Matije Gupca 21, Nedelišće, OIB:65806378177</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8.194,18</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8.194,18</w:t>
            </w:r>
          </w:p>
        </w:tc>
        <w:tc>
          <w:tcPr>
            <w:tcW w:w="851"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p>
        </w:tc>
      </w:tr>
      <w:tr w:rsidRPr="008E5B57" w:rsidR="008E5B57" w:rsidTr="00162FCF">
        <w:trPr>
          <w:trHeight w:val="1090"/>
        </w:trPr>
        <w:tc>
          <w:tcPr>
            <w:tcW w:w="329"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9</w:t>
            </w:r>
          </w:p>
        </w:tc>
        <w:tc>
          <w:tcPr>
            <w:tcW w:w="1022" w:type="pct"/>
            <w:tcBorders>
              <w:top w:val="single" w:color="auto" w:sz="4" w:space="0"/>
              <w:left w:val="single" w:color="auto" w:sz="4" w:space="0"/>
              <w:bottom w:val="single" w:color="auto" w:sz="4" w:space="0"/>
              <w:right w:val="single" w:color="auto" w:sz="4" w:space="0"/>
            </w:tcBorders>
          </w:tcPr>
          <w:p w:rsidRPr="008E5B57" w:rsidR="00162FCF" w:rsidP="00162FCF"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Matić Silvija, Glavna 52, Peklenica, OIB:14788073384</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42.479,59</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42.479,59</w:t>
            </w:r>
          </w:p>
        </w:tc>
        <w:tc>
          <w:tcPr>
            <w:tcW w:w="851"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p>
        </w:tc>
      </w:tr>
      <w:tr w:rsidRPr="008E5B57" w:rsidR="008E5B57" w:rsidTr="00162FCF">
        <w:trPr>
          <w:trHeight w:val="1090"/>
        </w:trPr>
        <w:tc>
          <w:tcPr>
            <w:tcW w:w="329"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10</w:t>
            </w:r>
          </w:p>
        </w:tc>
        <w:tc>
          <w:tcPr>
            <w:tcW w:w="1022" w:type="pct"/>
            <w:tcBorders>
              <w:top w:val="single" w:color="auto" w:sz="4" w:space="0"/>
              <w:left w:val="single" w:color="auto" w:sz="4" w:space="0"/>
              <w:bottom w:val="single" w:color="auto" w:sz="4" w:space="0"/>
              <w:right w:val="single" w:color="auto" w:sz="4" w:space="0"/>
            </w:tcBorders>
          </w:tcPr>
          <w:p w:rsidRPr="008E5B57" w:rsidR="00162FCF" w:rsidP="00162FCF"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Fras Zoran, A. Cesarca 6, Čakovec, OIB:19302505521</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8.526,74</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8.526,74</w:t>
            </w:r>
          </w:p>
        </w:tc>
        <w:tc>
          <w:tcPr>
            <w:tcW w:w="851"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p>
        </w:tc>
      </w:tr>
      <w:tr w:rsidRPr="008E5B57" w:rsidR="008E5B57" w:rsidTr="00162FCF">
        <w:trPr>
          <w:trHeight w:val="1090"/>
        </w:trPr>
        <w:tc>
          <w:tcPr>
            <w:tcW w:w="329"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11</w:t>
            </w:r>
          </w:p>
        </w:tc>
        <w:tc>
          <w:tcPr>
            <w:tcW w:w="1022" w:type="pct"/>
            <w:tcBorders>
              <w:top w:val="single" w:color="auto" w:sz="4" w:space="0"/>
              <w:left w:val="single" w:color="auto" w:sz="4" w:space="0"/>
              <w:bottom w:val="single" w:color="auto" w:sz="4" w:space="0"/>
              <w:right w:val="single" w:color="auto" w:sz="4" w:space="0"/>
            </w:tcBorders>
          </w:tcPr>
          <w:p w:rsidRPr="008E5B57" w:rsidR="00162FCF" w:rsidP="00162FCF" w:rsidRDefault="00162FCF">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Sabolčec Doria, ZAVNOH-a 40, Čakovec, OIB:44907561302</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A878F7">
            <w:pPr>
              <w:spacing w:after="80" w:line="240" w:lineRule="auto"/>
              <w:jc w:val="center"/>
              <w:rPr>
                <w:rFonts w:ascii="Times New Roman" w:hAnsi="Times New Roman" w:eastAsia="Times New Roman"/>
                <w:sz w:val="24"/>
                <w:szCs w:val="24"/>
              </w:rPr>
            </w:pPr>
            <w:r>
              <w:rPr>
                <w:rFonts w:ascii="Times New Roman" w:hAnsi="Times New Roman" w:eastAsia="Times New Roman"/>
                <w:sz w:val="24"/>
                <w:szCs w:val="24"/>
              </w:rPr>
              <w:t>14.491,86</w:t>
            </w:r>
          </w:p>
        </w:tc>
        <w:tc>
          <w:tcPr>
            <w:tcW w:w="912" w:type="pct"/>
            <w:tcBorders>
              <w:top w:val="single" w:color="auto" w:sz="4" w:space="0"/>
              <w:left w:val="single" w:color="auto" w:sz="4" w:space="0"/>
              <w:bottom w:val="single" w:color="auto" w:sz="4" w:space="0"/>
              <w:right w:val="single" w:color="auto" w:sz="4" w:space="0"/>
            </w:tcBorders>
          </w:tcPr>
          <w:p w:rsidRPr="008E5B57" w:rsidR="00162FCF" w:rsidP="00EC290D" w:rsidRDefault="00A878F7">
            <w:pPr>
              <w:spacing w:after="80" w:line="240" w:lineRule="auto"/>
              <w:jc w:val="center"/>
              <w:rPr>
                <w:rFonts w:ascii="Times New Roman" w:hAnsi="Times New Roman" w:eastAsia="Times New Roman"/>
                <w:sz w:val="24"/>
                <w:szCs w:val="24"/>
              </w:rPr>
            </w:pPr>
            <w:r>
              <w:rPr>
                <w:rFonts w:ascii="Times New Roman" w:hAnsi="Times New Roman" w:eastAsia="Times New Roman"/>
                <w:sz w:val="24"/>
                <w:szCs w:val="24"/>
              </w:rPr>
              <w:t>14.491,86</w:t>
            </w:r>
          </w:p>
        </w:tc>
        <w:tc>
          <w:tcPr>
            <w:tcW w:w="851" w:type="pct"/>
            <w:tcBorders>
              <w:top w:val="single" w:color="auto" w:sz="4" w:space="0"/>
              <w:left w:val="single" w:color="auto" w:sz="4" w:space="0"/>
              <w:bottom w:val="single" w:color="auto" w:sz="4" w:space="0"/>
              <w:right w:val="single" w:color="auto" w:sz="4" w:space="0"/>
            </w:tcBorders>
          </w:tcPr>
          <w:p w:rsidRPr="008E5B57" w:rsidR="00162FCF" w:rsidP="00EC290D" w:rsidRDefault="000E6DBB">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8E5B57" w:rsidR="00162FCF" w:rsidP="00EC290D" w:rsidRDefault="00162FCF">
            <w:pPr>
              <w:spacing w:after="80" w:line="240" w:lineRule="auto"/>
              <w:jc w:val="center"/>
              <w:rPr>
                <w:rFonts w:ascii="Times New Roman" w:hAnsi="Times New Roman" w:eastAsia="Times New Roman"/>
                <w:sz w:val="24"/>
                <w:szCs w:val="24"/>
              </w:rPr>
            </w:pPr>
          </w:p>
        </w:tc>
      </w:tr>
      <w:tr w:rsidRPr="008E5B57" w:rsidR="008E5B57" w:rsidTr="00162FCF">
        <w:trPr>
          <w:trHeight w:val="1090"/>
        </w:trPr>
        <w:tc>
          <w:tcPr>
            <w:tcW w:w="329" w:type="pct"/>
            <w:tcBorders>
              <w:top w:val="single" w:color="auto" w:sz="4" w:space="0"/>
              <w:left w:val="single" w:color="auto" w:sz="4" w:space="0"/>
              <w:bottom w:val="single" w:color="auto" w:sz="4" w:space="0"/>
              <w:right w:val="single" w:color="auto" w:sz="4" w:space="0"/>
            </w:tcBorders>
          </w:tcPr>
          <w:p w:rsidRPr="008E5B57" w:rsidR="000E6DBB" w:rsidP="00EC290D" w:rsidRDefault="000E6DBB">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12</w:t>
            </w:r>
          </w:p>
        </w:tc>
        <w:tc>
          <w:tcPr>
            <w:tcW w:w="1022" w:type="pct"/>
            <w:tcBorders>
              <w:top w:val="single" w:color="auto" w:sz="4" w:space="0"/>
              <w:left w:val="single" w:color="auto" w:sz="4" w:space="0"/>
              <w:bottom w:val="single" w:color="auto" w:sz="4" w:space="0"/>
              <w:right w:val="single" w:color="auto" w:sz="4" w:space="0"/>
            </w:tcBorders>
          </w:tcPr>
          <w:p w:rsidRPr="008E5B57" w:rsidR="000E6DBB" w:rsidP="00162FCF" w:rsidRDefault="000E6DBB">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Kamenetzky Hrvoje, Trg Eugena Kumičića 8, Koprivnica, OIB:94085357949</w:t>
            </w:r>
          </w:p>
        </w:tc>
        <w:tc>
          <w:tcPr>
            <w:tcW w:w="912" w:type="pct"/>
            <w:tcBorders>
              <w:top w:val="single" w:color="auto" w:sz="4" w:space="0"/>
              <w:left w:val="single" w:color="auto" w:sz="4" w:space="0"/>
              <w:bottom w:val="single" w:color="auto" w:sz="4" w:space="0"/>
              <w:right w:val="single" w:color="auto" w:sz="4" w:space="0"/>
            </w:tcBorders>
          </w:tcPr>
          <w:p w:rsidRPr="008E5B57" w:rsidR="000E6DBB" w:rsidP="00EC290D" w:rsidRDefault="00A878F7">
            <w:pPr>
              <w:spacing w:after="80" w:line="240" w:lineRule="auto"/>
              <w:jc w:val="center"/>
              <w:rPr>
                <w:rFonts w:ascii="Times New Roman" w:hAnsi="Times New Roman" w:eastAsia="Times New Roman"/>
                <w:sz w:val="24"/>
                <w:szCs w:val="24"/>
              </w:rPr>
            </w:pPr>
            <w:r>
              <w:rPr>
                <w:rFonts w:ascii="Times New Roman" w:hAnsi="Times New Roman" w:eastAsia="Times New Roman"/>
                <w:sz w:val="24"/>
                <w:szCs w:val="24"/>
              </w:rPr>
              <w:t>18.709,20</w:t>
            </w:r>
          </w:p>
        </w:tc>
        <w:tc>
          <w:tcPr>
            <w:tcW w:w="912" w:type="pct"/>
            <w:tcBorders>
              <w:top w:val="single" w:color="auto" w:sz="4" w:space="0"/>
              <w:left w:val="single" w:color="auto" w:sz="4" w:space="0"/>
              <w:bottom w:val="single" w:color="auto" w:sz="4" w:space="0"/>
              <w:right w:val="single" w:color="auto" w:sz="4" w:space="0"/>
            </w:tcBorders>
          </w:tcPr>
          <w:p w:rsidRPr="008E5B57" w:rsidR="000E6DBB" w:rsidP="00EC290D" w:rsidRDefault="00A878F7">
            <w:pPr>
              <w:spacing w:after="80" w:line="240" w:lineRule="auto"/>
              <w:jc w:val="center"/>
              <w:rPr>
                <w:rFonts w:ascii="Times New Roman" w:hAnsi="Times New Roman" w:eastAsia="Times New Roman"/>
                <w:sz w:val="24"/>
                <w:szCs w:val="24"/>
              </w:rPr>
            </w:pPr>
            <w:r>
              <w:rPr>
                <w:rFonts w:ascii="Times New Roman" w:hAnsi="Times New Roman" w:eastAsia="Times New Roman"/>
                <w:sz w:val="24"/>
                <w:szCs w:val="24"/>
              </w:rPr>
              <w:t>18.709,20</w:t>
            </w:r>
          </w:p>
        </w:tc>
        <w:tc>
          <w:tcPr>
            <w:tcW w:w="851" w:type="pct"/>
            <w:tcBorders>
              <w:top w:val="single" w:color="auto" w:sz="4" w:space="0"/>
              <w:left w:val="single" w:color="auto" w:sz="4" w:space="0"/>
              <w:bottom w:val="single" w:color="auto" w:sz="4" w:space="0"/>
              <w:right w:val="single" w:color="auto" w:sz="4" w:space="0"/>
            </w:tcBorders>
          </w:tcPr>
          <w:p w:rsidRPr="008E5B57" w:rsidR="000E6DBB" w:rsidP="00EC290D" w:rsidRDefault="000E6DBB">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8E5B57" w:rsidR="000E6DBB" w:rsidP="00EC290D" w:rsidRDefault="000E6DBB">
            <w:pPr>
              <w:spacing w:after="80" w:line="240" w:lineRule="auto"/>
              <w:jc w:val="center"/>
              <w:rPr>
                <w:rFonts w:ascii="Times New Roman" w:hAnsi="Times New Roman" w:eastAsia="Times New Roman"/>
                <w:sz w:val="24"/>
                <w:szCs w:val="24"/>
              </w:rPr>
            </w:pPr>
          </w:p>
        </w:tc>
      </w:tr>
      <w:tr w:rsidRPr="008E5B57" w:rsidR="008E5B57" w:rsidTr="00162FCF">
        <w:trPr>
          <w:trHeight w:val="1090"/>
        </w:trPr>
        <w:tc>
          <w:tcPr>
            <w:tcW w:w="329" w:type="pct"/>
            <w:tcBorders>
              <w:top w:val="single" w:color="auto" w:sz="4" w:space="0"/>
              <w:left w:val="single" w:color="auto" w:sz="4" w:space="0"/>
              <w:bottom w:val="single" w:color="auto" w:sz="4" w:space="0"/>
              <w:right w:val="single" w:color="auto" w:sz="4" w:space="0"/>
            </w:tcBorders>
          </w:tcPr>
          <w:p w:rsidRPr="008E5B57" w:rsidR="000E6DBB" w:rsidP="00EC290D" w:rsidRDefault="000E6DBB">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13</w:t>
            </w:r>
          </w:p>
        </w:tc>
        <w:tc>
          <w:tcPr>
            <w:tcW w:w="1022" w:type="pct"/>
            <w:tcBorders>
              <w:top w:val="single" w:color="auto" w:sz="4" w:space="0"/>
              <w:left w:val="single" w:color="auto" w:sz="4" w:space="0"/>
              <w:bottom w:val="single" w:color="auto" w:sz="4" w:space="0"/>
              <w:right w:val="single" w:color="auto" w:sz="4" w:space="0"/>
            </w:tcBorders>
          </w:tcPr>
          <w:p w:rsidRPr="008E5B57" w:rsidR="000E6DBB" w:rsidP="000E6DBB" w:rsidRDefault="000E6DBB">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Vinković Miljenko, Vukovarska 11, Čakovec, OIB:6594385203</w:t>
            </w:r>
          </w:p>
        </w:tc>
        <w:tc>
          <w:tcPr>
            <w:tcW w:w="912" w:type="pct"/>
            <w:tcBorders>
              <w:top w:val="single" w:color="auto" w:sz="4" w:space="0"/>
              <w:left w:val="single" w:color="auto" w:sz="4" w:space="0"/>
              <w:bottom w:val="single" w:color="auto" w:sz="4" w:space="0"/>
              <w:right w:val="single" w:color="auto" w:sz="4" w:space="0"/>
            </w:tcBorders>
          </w:tcPr>
          <w:p w:rsidRPr="008E5B57" w:rsidR="000E6DBB" w:rsidP="00EC290D" w:rsidRDefault="00A878F7">
            <w:pPr>
              <w:spacing w:after="80" w:line="240" w:lineRule="auto"/>
              <w:jc w:val="center"/>
              <w:rPr>
                <w:rFonts w:ascii="Times New Roman" w:hAnsi="Times New Roman" w:eastAsia="Times New Roman"/>
                <w:sz w:val="24"/>
                <w:szCs w:val="24"/>
              </w:rPr>
            </w:pPr>
            <w:r>
              <w:rPr>
                <w:rFonts w:ascii="Times New Roman" w:hAnsi="Times New Roman" w:eastAsia="Times New Roman"/>
                <w:sz w:val="24"/>
                <w:szCs w:val="24"/>
              </w:rPr>
              <w:t>23.506,00</w:t>
            </w:r>
          </w:p>
        </w:tc>
        <w:tc>
          <w:tcPr>
            <w:tcW w:w="912" w:type="pct"/>
            <w:tcBorders>
              <w:top w:val="single" w:color="auto" w:sz="4" w:space="0"/>
              <w:left w:val="single" w:color="auto" w:sz="4" w:space="0"/>
              <w:bottom w:val="single" w:color="auto" w:sz="4" w:space="0"/>
              <w:right w:val="single" w:color="auto" w:sz="4" w:space="0"/>
            </w:tcBorders>
          </w:tcPr>
          <w:p w:rsidRPr="008E5B57" w:rsidR="000E6DBB" w:rsidP="00EC290D" w:rsidRDefault="00A878F7">
            <w:pPr>
              <w:spacing w:after="80" w:line="240" w:lineRule="auto"/>
              <w:jc w:val="center"/>
              <w:rPr>
                <w:rFonts w:ascii="Times New Roman" w:hAnsi="Times New Roman" w:eastAsia="Times New Roman"/>
                <w:sz w:val="24"/>
                <w:szCs w:val="24"/>
              </w:rPr>
            </w:pPr>
            <w:r>
              <w:rPr>
                <w:rFonts w:ascii="Times New Roman" w:hAnsi="Times New Roman" w:eastAsia="Times New Roman"/>
                <w:sz w:val="24"/>
                <w:szCs w:val="24"/>
              </w:rPr>
              <w:t>23.506,00</w:t>
            </w:r>
          </w:p>
        </w:tc>
        <w:tc>
          <w:tcPr>
            <w:tcW w:w="851" w:type="pct"/>
            <w:tcBorders>
              <w:top w:val="single" w:color="auto" w:sz="4" w:space="0"/>
              <w:left w:val="single" w:color="auto" w:sz="4" w:space="0"/>
              <w:bottom w:val="single" w:color="auto" w:sz="4" w:space="0"/>
              <w:right w:val="single" w:color="auto" w:sz="4" w:space="0"/>
            </w:tcBorders>
          </w:tcPr>
          <w:p w:rsidRPr="008E5B57" w:rsidR="000E6DBB" w:rsidP="00EC290D" w:rsidRDefault="000E6DBB">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tcPr>
          <w:p w:rsidRPr="008E5B57" w:rsidR="000E6DBB" w:rsidP="00EC290D" w:rsidRDefault="000E6DBB">
            <w:pPr>
              <w:spacing w:after="80" w:line="240" w:lineRule="auto"/>
              <w:jc w:val="center"/>
              <w:rPr>
                <w:rFonts w:ascii="Times New Roman" w:hAnsi="Times New Roman" w:eastAsia="Times New Roman"/>
                <w:sz w:val="24"/>
                <w:szCs w:val="24"/>
              </w:rPr>
            </w:pPr>
          </w:p>
        </w:tc>
      </w:tr>
      <w:tr w:rsidRPr="008E5B57" w:rsidR="008E5B57" w:rsidTr="00C84038">
        <w:trPr>
          <w:trHeight w:val="840"/>
        </w:trPr>
        <w:tc>
          <w:tcPr>
            <w:tcW w:w="1351"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8E5B57" w:rsidR="00EC290D" w:rsidP="00EC290D" w:rsidRDefault="00EC290D">
            <w:pPr>
              <w:spacing w:after="80" w:line="240" w:lineRule="auto"/>
              <w:jc w:val="center"/>
              <w:rPr>
                <w:rFonts w:ascii="Times New Roman" w:hAnsi="Times New Roman" w:eastAsia="Times New Roman"/>
                <w:sz w:val="24"/>
                <w:szCs w:val="24"/>
              </w:rPr>
            </w:pPr>
          </w:p>
          <w:p w:rsidRPr="008E5B57" w:rsidR="00EC290D" w:rsidP="00EC290D" w:rsidRDefault="00EC290D">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UKUPNO</w:t>
            </w:r>
          </w:p>
        </w:tc>
        <w:tc>
          <w:tcPr>
            <w:tcW w:w="912"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8E5B57" w:rsidR="00EC290D" w:rsidP="00EC290D" w:rsidRDefault="00EC290D">
            <w:pPr>
              <w:spacing w:after="80" w:line="240" w:lineRule="auto"/>
              <w:jc w:val="center"/>
              <w:rPr>
                <w:rFonts w:ascii="Times New Roman" w:hAnsi="Times New Roman" w:eastAsia="Times New Roman"/>
                <w:sz w:val="24"/>
                <w:szCs w:val="24"/>
              </w:rPr>
            </w:pPr>
          </w:p>
          <w:p w:rsidRPr="008E5B57" w:rsidR="00EC290D" w:rsidP="00EC290D" w:rsidRDefault="00A878F7">
            <w:pPr>
              <w:spacing w:after="80" w:line="240" w:lineRule="auto"/>
              <w:jc w:val="center"/>
              <w:rPr>
                <w:rFonts w:ascii="Times New Roman" w:hAnsi="Times New Roman" w:eastAsia="Times New Roman"/>
                <w:sz w:val="24"/>
                <w:szCs w:val="24"/>
              </w:rPr>
            </w:pPr>
            <w:r>
              <w:rPr>
                <w:rFonts w:ascii="Times New Roman" w:hAnsi="Times New Roman" w:eastAsia="Times New Roman"/>
                <w:sz w:val="24"/>
                <w:szCs w:val="24"/>
              </w:rPr>
              <w:t>495.196,42</w:t>
            </w:r>
          </w:p>
        </w:tc>
        <w:tc>
          <w:tcPr>
            <w:tcW w:w="912"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8E5B57" w:rsidR="00EC290D" w:rsidP="00EC290D" w:rsidRDefault="00EC290D">
            <w:pPr>
              <w:spacing w:after="80" w:line="240" w:lineRule="auto"/>
              <w:jc w:val="center"/>
              <w:rPr>
                <w:rFonts w:ascii="Times New Roman" w:hAnsi="Times New Roman" w:eastAsia="Times New Roman"/>
                <w:sz w:val="24"/>
                <w:szCs w:val="24"/>
              </w:rPr>
            </w:pPr>
          </w:p>
          <w:p w:rsidRPr="008E5B57" w:rsidR="00EC290D" w:rsidP="00EC290D" w:rsidRDefault="00A878F7">
            <w:pPr>
              <w:spacing w:after="80" w:line="240" w:lineRule="auto"/>
              <w:jc w:val="center"/>
              <w:rPr>
                <w:rFonts w:ascii="Times New Roman" w:hAnsi="Times New Roman" w:eastAsia="Times New Roman"/>
                <w:sz w:val="24"/>
                <w:szCs w:val="24"/>
              </w:rPr>
            </w:pPr>
            <w:r>
              <w:rPr>
                <w:rFonts w:ascii="Times New Roman" w:hAnsi="Times New Roman" w:eastAsia="Times New Roman"/>
                <w:sz w:val="24"/>
                <w:szCs w:val="24"/>
              </w:rPr>
              <w:t>495.196,42</w:t>
            </w:r>
          </w:p>
        </w:tc>
        <w:tc>
          <w:tcPr>
            <w:tcW w:w="85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8E5B57" w:rsidR="00EC290D" w:rsidP="00EC290D" w:rsidRDefault="00EC290D">
            <w:pPr>
              <w:spacing w:after="80" w:line="240" w:lineRule="auto"/>
              <w:jc w:val="center"/>
              <w:rPr>
                <w:rFonts w:ascii="Times New Roman" w:hAnsi="Times New Roman" w:eastAsia="Times New Roman"/>
                <w:sz w:val="24"/>
                <w:szCs w:val="24"/>
              </w:rPr>
            </w:pPr>
          </w:p>
          <w:p w:rsidRPr="008E5B57" w:rsidR="00EC290D" w:rsidP="00EC290D" w:rsidRDefault="00EC290D">
            <w:pPr>
              <w:spacing w:after="80" w:line="240" w:lineRule="auto"/>
              <w:jc w:val="center"/>
              <w:rPr>
                <w:rFonts w:ascii="Times New Roman" w:hAnsi="Times New Roman" w:eastAsia="Times New Roman"/>
                <w:sz w:val="24"/>
                <w:szCs w:val="24"/>
              </w:rPr>
            </w:pPr>
            <w:r w:rsidRPr="008E5B57">
              <w:rPr>
                <w:rFonts w:ascii="Times New Roman" w:hAnsi="Times New Roman" w:eastAsia="Times New Roman"/>
                <w:sz w:val="24"/>
                <w:szCs w:val="24"/>
              </w:rPr>
              <w:t>0,00</w:t>
            </w:r>
          </w:p>
        </w:tc>
        <w:tc>
          <w:tcPr>
            <w:tcW w:w="974"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8E5B57" w:rsidR="00EC290D" w:rsidP="00EC290D" w:rsidRDefault="00EC290D">
            <w:pPr>
              <w:spacing w:after="80" w:line="240" w:lineRule="auto"/>
              <w:jc w:val="center"/>
              <w:rPr>
                <w:rFonts w:ascii="Times New Roman" w:hAnsi="Times New Roman" w:eastAsia="Times New Roman"/>
                <w:sz w:val="24"/>
                <w:szCs w:val="24"/>
              </w:rPr>
            </w:pPr>
          </w:p>
        </w:tc>
      </w:tr>
    </w:tbl>
    <w:p w:rsidRPr="00EC290D" w:rsidR="00EC290D" w:rsidP="00EC290D" w:rsidRDefault="00EC290D">
      <w:pPr>
        <w:spacing w:after="0" w:line="240" w:lineRule="auto"/>
        <w:ind w:left="1080"/>
        <w:rPr>
          <w:rFonts w:ascii="Times New Roman" w:hAnsi="Times New Roman" w:eastAsia="Times New Roman"/>
          <w:b/>
          <w:bCs/>
          <w:sz w:val="24"/>
          <w:szCs w:val="24"/>
        </w:rPr>
      </w:pPr>
    </w:p>
    <w:p w:rsidRPr="00EC290D" w:rsidR="00EC290D" w:rsidP="00EC290D" w:rsidRDefault="00EC290D">
      <w:pPr>
        <w:spacing w:after="0" w:line="240" w:lineRule="auto"/>
        <w:ind w:left="1080"/>
        <w:jc w:val="center"/>
        <w:rPr>
          <w:rFonts w:ascii="Times New Roman" w:hAnsi="Times New Roman" w:eastAsia="Times New Roman"/>
          <w:b/>
          <w:bCs/>
          <w:sz w:val="24"/>
          <w:szCs w:val="24"/>
        </w:rPr>
      </w:pPr>
    </w:p>
    <w:p w:rsidRPr="00EC290D" w:rsidR="00EC290D" w:rsidP="00EC290D" w:rsidRDefault="00EC290D">
      <w:pPr>
        <w:spacing w:after="0" w:line="240" w:lineRule="auto"/>
        <w:rPr>
          <w:rFonts w:eastAsia="Times New Roman" w:cs="Calibri"/>
          <w:vanish/>
        </w:rPr>
      </w:pPr>
    </w:p>
    <w:p w:rsidRPr="00EC290D" w:rsidR="00EC290D" w:rsidP="00EC290D" w:rsidRDefault="00EC290D">
      <w:pPr>
        <w:spacing w:after="0" w:line="240" w:lineRule="auto"/>
        <w:ind w:firstLine="720"/>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Prisutni stečajni vjerovnici izjavljuju da ne osporavaju tražbine I. višeg isplatnog reda koje su ispitane na ovom ročištu.</w:t>
      </w:r>
    </w:p>
    <w:p w:rsidRPr="00EC290D" w:rsidR="00EC290D" w:rsidP="00EC290D" w:rsidRDefault="00EC290D">
      <w:pPr>
        <w:spacing w:after="0" w:line="240" w:lineRule="auto"/>
        <w:ind w:firstLine="720"/>
        <w:jc w:val="both"/>
        <w:rPr>
          <w:rFonts w:ascii="Times New Roman" w:hAnsi="Times New Roman" w:eastAsia="Times New Roman"/>
          <w:sz w:val="24"/>
          <w:szCs w:val="24"/>
          <w:lang w:eastAsia="hr-HR"/>
        </w:rPr>
      </w:pPr>
    </w:p>
    <w:p w:rsidRPr="00EC290D" w:rsidR="00EC290D" w:rsidP="00EC290D" w:rsidRDefault="00EC290D">
      <w:pPr>
        <w:spacing w:after="0" w:line="240" w:lineRule="auto"/>
        <w:ind w:firstLine="720"/>
        <w:jc w:val="both"/>
        <w:rPr>
          <w:rFonts w:ascii="Times New Roman" w:hAnsi="Times New Roman" w:eastAsia="Times New Roman"/>
          <w:sz w:val="24"/>
          <w:szCs w:val="24"/>
          <w:lang w:eastAsia="hr-HR"/>
        </w:rPr>
      </w:pPr>
    </w:p>
    <w:p w:rsidRPr="00EC290D" w:rsidR="00EC290D" w:rsidP="00EC290D" w:rsidRDefault="00EC290D">
      <w:pPr>
        <w:spacing w:after="0" w:line="240" w:lineRule="auto"/>
        <w:ind w:firstLine="720"/>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Sud donosi</w:t>
      </w:r>
    </w:p>
    <w:p w:rsidRPr="00EC290D" w:rsidR="00EC290D" w:rsidP="00EC290D" w:rsidRDefault="00EC290D">
      <w:pPr>
        <w:spacing w:after="0" w:line="240" w:lineRule="auto"/>
        <w:jc w:val="center"/>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r j e š e nj e</w:t>
      </w:r>
    </w:p>
    <w:p w:rsidRPr="00EC290D" w:rsidR="00EC290D" w:rsidP="00EC290D" w:rsidRDefault="00EC290D">
      <w:pPr>
        <w:spacing w:after="0" w:line="240" w:lineRule="auto"/>
        <w:jc w:val="center"/>
        <w:rPr>
          <w:rFonts w:ascii="Times New Roman" w:hAnsi="Times New Roman" w:eastAsia="Times New Roman"/>
          <w:sz w:val="24"/>
          <w:szCs w:val="24"/>
          <w:lang w:eastAsia="hr-HR"/>
        </w:rPr>
      </w:pPr>
    </w:p>
    <w:p w:rsidRPr="00EC290D" w:rsidR="00EC290D" w:rsidP="00EC290D" w:rsidRDefault="00EC290D">
      <w:pPr>
        <w:spacing w:after="0" w:line="240" w:lineRule="auto"/>
        <w:ind w:right="284" w:firstLine="708"/>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 xml:space="preserve">Tražbine I. višeg isplatnog reda ispitane na ovom ispitnom ročištu smatraju se </w:t>
      </w:r>
      <w:r w:rsidRPr="00A878F7">
        <w:rPr>
          <w:rFonts w:ascii="Times New Roman" w:hAnsi="Times New Roman" w:eastAsia="Times New Roman"/>
          <w:sz w:val="24"/>
          <w:szCs w:val="24"/>
          <w:lang w:eastAsia="hr-HR"/>
        </w:rPr>
        <w:t xml:space="preserve">utvrđenima u iznosu od </w:t>
      </w:r>
      <w:r w:rsidRPr="00A878F7" w:rsidR="00A878F7">
        <w:rPr>
          <w:rFonts w:ascii="Times New Roman" w:hAnsi="Times New Roman" w:eastAsia="Times New Roman"/>
          <w:sz w:val="24"/>
          <w:szCs w:val="24"/>
          <w:lang w:eastAsia="hr-HR"/>
        </w:rPr>
        <w:t>495.196,42</w:t>
      </w:r>
      <w:r w:rsidRPr="00A878F7" w:rsidR="000E6DBB">
        <w:rPr>
          <w:rFonts w:ascii="Times New Roman" w:hAnsi="Times New Roman" w:eastAsia="Times New Roman"/>
          <w:sz w:val="24"/>
          <w:szCs w:val="24"/>
          <w:lang w:eastAsia="hr-HR"/>
        </w:rPr>
        <w:t xml:space="preserve"> </w:t>
      </w:r>
      <w:r w:rsidRPr="00A878F7">
        <w:rPr>
          <w:rFonts w:ascii="Times New Roman" w:hAnsi="Times New Roman" w:eastAsia="Times New Roman"/>
          <w:sz w:val="24"/>
          <w:szCs w:val="24"/>
          <w:lang w:eastAsia="hr-HR"/>
        </w:rPr>
        <w:t xml:space="preserve">kn, te će se sačiniti posebna tablica i rješenje o </w:t>
      </w:r>
      <w:r w:rsidRPr="00EC290D">
        <w:rPr>
          <w:rFonts w:ascii="Times New Roman" w:hAnsi="Times New Roman" w:eastAsia="Times New Roman"/>
          <w:sz w:val="24"/>
          <w:szCs w:val="24"/>
          <w:lang w:eastAsia="hr-HR"/>
        </w:rPr>
        <w:t>ispitanim tražbinama, u skladu s čl. 264. i 265. SZ-a.</w:t>
      </w:r>
    </w:p>
    <w:p w:rsidRPr="00EC290D" w:rsidR="00EC290D" w:rsidP="00EC290D" w:rsidRDefault="00EC290D">
      <w:pPr>
        <w:spacing w:after="0" w:line="240" w:lineRule="auto"/>
        <w:ind w:right="284" w:firstLine="708"/>
        <w:jc w:val="both"/>
        <w:rPr>
          <w:rFonts w:ascii="Times New Roman" w:hAnsi="Times New Roman" w:eastAsia="Times New Roman"/>
          <w:sz w:val="24"/>
          <w:szCs w:val="24"/>
          <w:lang w:eastAsia="hr-HR"/>
        </w:rPr>
      </w:pPr>
    </w:p>
    <w:p w:rsidRPr="00EC290D" w:rsidR="00EC290D" w:rsidP="00EC290D" w:rsidRDefault="00EC290D">
      <w:pPr>
        <w:spacing w:after="0" w:line="240" w:lineRule="auto"/>
        <w:ind w:right="284" w:firstLine="708"/>
        <w:jc w:val="both"/>
        <w:rPr>
          <w:rFonts w:ascii="Times New Roman" w:hAnsi="Times New Roman" w:eastAsia="Times New Roman"/>
          <w:sz w:val="24"/>
          <w:szCs w:val="24"/>
          <w:lang w:eastAsia="hr-HR"/>
        </w:rPr>
      </w:pPr>
    </w:p>
    <w:p w:rsidRPr="00EC290D" w:rsidR="00EC290D" w:rsidP="00EC290D" w:rsidRDefault="00EC290D">
      <w:pPr>
        <w:spacing w:after="0" w:line="240" w:lineRule="auto"/>
        <w:ind w:firstLine="708"/>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Prelazi se na ispitivanje tražbina II. višeg isplatnog reda te se stečajna upraviteljica u svezi tražbina II. višeg isplatnog reda očituje kako slijedi:</w:t>
      </w:r>
    </w:p>
    <w:p w:rsidRPr="00EC290D" w:rsidR="00EC290D" w:rsidP="00EC290D" w:rsidRDefault="00EC290D">
      <w:pPr>
        <w:spacing w:after="0" w:line="240" w:lineRule="auto"/>
        <w:ind w:firstLine="708"/>
        <w:jc w:val="both"/>
        <w:rPr>
          <w:rFonts w:ascii="Times New Roman" w:hAnsi="Times New Roman" w:eastAsia="Times New Roman"/>
          <w:b/>
          <w:sz w:val="24"/>
          <w:szCs w:val="24"/>
          <w:lang w:eastAsia="hr-HR"/>
        </w:rPr>
      </w:pPr>
    </w:p>
    <w:p w:rsidRPr="00EC290D" w:rsidR="00EC290D" w:rsidP="00EC290D" w:rsidRDefault="00EC290D">
      <w:pPr>
        <w:spacing w:after="0" w:line="240" w:lineRule="auto"/>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ab/>
      </w:r>
    </w:p>
    <w:p w:rsidRPr="00EC290D" w:rsidR="00EC290D" w:rsidP="00EC290D" w:rsidRDefault="00EC290D">
      <w:pPr>
        <w:rPr>
          <w:rFonts w:ascii="Times New Roman" w:hAnsi="Times New Roman"/>
          <w:b/>
          <w:sz w:val="24"/>
          <w:szCs w:val="24"/>
          <w:u w:val="single"/>
        </w:rPr>
      </w:pPr>
      <w:r w:rsidRPr="00EC290D">
        <w:rPr>
          <w:rFonts w:ascii="Times New Roman" w:hAnsi="Times New Roman"/>
          <w:b/>
          <w:sz w:val="24"/>
          <w:szCs w:val="24"/>
          <w:u w:val="single"/>
        </w:rPr>
        <w:t xml:space="preserve">II. VIŠI ISPLATNI RED </w:t>
      </w:r>
    </w:p>
    <w:p w:rsidRPr="00EC290D" w:rsidR="00EC290D" w:rsidP="00EC290D" w:rsidRDefault="00EC290D">
      <w:pPr>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298"/>
        <w:gridCol w:w="1560"/>
        <w:gridCol w:w="1564"/>
        <w:gridCol w:w="1492"/>
        <w:gridCol w:w="1711"/>
      </w:tblGrid>
      <w:tr w:rsidRPr="00EC290D" w:rsidR="00EC290D" w:rsidTr="00E5341F">
        <w:trPr>
          <w:trHeight w:val="1126"/>
        </w:trPr>
        <w:tc>
          <w:tcPr>
            <w:tcW w:w="357" w:type="pct"/>
            <w:tcBorders>
              <w:top w:val="single" w:color="auto" w:sz="4" w:space="0"/>
              <w:left w:val="single" w:color="auto" w:sz="4" w:space="0"/>
              <w:bottom w:val="single" w:color="auto" w:sz="4" w:space="0"/>
              <w:right w:val="single" w:color="auto" w:sz="4" w:space="0"/>
            </w:tcBorders>
            <w:vAlign w:val="center"/>
            <w:hideMark/>
          </w:tcPr>
          <w:p w:rsidRPr="00EC290D" w:rsidR="00EC290D" w:rsidP="00EC290D" w:rsidRDefault="00EC290D">
            <w:pPr>
              <w:spacing w:after="0" w:line="240" w:lineRule="auto"/>
              <w:jc w:val="center"/>
              <w:rPr>
                <w:rFonts w:ascii="Times New Roman" w:hAnsi="Times New Roman"/>
                <w:sz w:val="24"/>
                <w:szCs w:val="24"/>
              </w:rPr>
            </w:pPr>
            <w:r w:rsidRPr="00EC290D">
              <w:rPr>
                <w:rFonts w:ascii="Times New Roman" w:hAnsi="Times New Roman"/>
                <w:sz w:val="24"/>
                <w:szCs w:val="24"/>
              </w:rPr>
              <w:t>Red. broj</w:t>
            </w:r>
          </w:p>
        </w:tc>
        <w:tc>
          <w:tcPr>
            <w:tcW w:w="1237" w:type="pct"/>
            <w:tcBorders>
              <w:top w:val="single" w:color="auto" w:sz="4" w:space="0"/>
              <w:left w:val="single" w:color="auto" w:sz="4" w:space="0"/>
              <w:bottom w:val="single" w:color="auto" w:sz="4" w:space="0"/>
              <w:right w:val="single" w:color="auto" w:sz="4" w:space="0"/>
            </w:tcBorders>
            <w:vAlign w:val="center"/>
            <w:hideMark/>
          </w:tcPr>
          <w:p w:rsidRPr="00EC290D" w:rsidR="00EC290D" w:rsidP="00EC290D" w:rsidRDefault="00EC290D">
            <w:pPr>
              <w:spacing w:after="0" w:line="240" w:lineRule="auto"/>
              <w:jc w:val="center"/>
              <w:rPr>
                <w:rFonts w:ascii="Times New Roman" w:hAnsi="Times New Roman"/>
                <w:sz w:val="24"/>
                <w:szCs w:val="24"/>
              </w:rPr>
            </w:pPr>
            <w:r w:rsidRPr="00EC290D">
              <w:rPr>
                <w:rFonts w:ascii="Times New Roman" w:hAnsi="Times New Roman"/>
                <w:sz w:val="24"/>
                <w:szCs w:val="24"/>
              </w:rPr>
              <w:t>Ime i prezime / tvrtka  ili naziv vjerovnika/ OIB</w:t>
            </w:r>
          </w:p>
        </w:tc>
        <w:tc>
          <w:tcPr>
            <w:tcW w:w="840" w:type="pct"/>
            <w:tcBorders>
              <w:top w:val="single" w:color="auto" w:sz="4" w:space="0"/>
              <w:left w:val="single" w:color="auto" w:sz="4" w:space="0"/>
              <w:bottom w:val="single" w:color="auto" w:sz="4" w:space="0"/>
              <w:right w:val="single" w:color="auto" w:sz="4" w:space="0"/>
            </w:tcBorders>
            <w:vAlign w:val="center"/>
            <w:hideMark/>
          </w:tcPr>
          <w:p w:rsidRPr="00EC290D" w:rsidR="00EC290D" w:rsidP="00EC290D" w:rsidRDefault="00EC290D">
            <w:pPr>
              <w:spacing w:after="0" w:line="240" w:lineRule="auto"/>
              <w:jc w:val="center"/>
              <w:rPr>
                <w:rFonts w:ascii="Times New Roman" w:hAnsi="Times New Roman"/>
                <w:sz w:val="24"/>
                <w:szCs w:val="24"/>
              </w:rPr>
            </w:pPr>
            <w:r w:rsidRPr="00EC290D">
              <w:rPr>
                <w:rFonts w:ascii="Times New Roman" w:hAnsi="Times New Roman"/>
                <w:sz w:val="24"/>
                <w:szCs w:val="24"/>
              </w:rPr>
              <w:t>Iznos prijavljene tražbine (kn)</w:t>
            </w:r>
          </w:p>
        </w:tc>
        <w:tc>
          <w:tcPr>
            <w:tcW w:w="842" w:type="pct"/>
            <w:tcBorders>
              <w:top w:val="single" w:color="auto" w:sz="4" w:space="0"/>
              <w:left w:val="single" w:color="auto" w:sz="4" w:space="0"/>
              <w:bottom w:val="single" w:color="auto" w:sz="4" w:space="0"/>
              <w:right w:val="single" w:color="auto" w:sz="4" w:space="0"/>
            </w:tcBorders>
            <w:vAlign w:val="center"/>
            <w:hideMark/>
          </w:tcPr>
          <w:p w:rsidRPr="00EC290D" w:rsidR="00EC290D" w:rsidP="00EC290D" w:rsidRDefault="00EC290D">
            <w:pPr>
              <w:spacing w:after="0" w:line="240" w:lineRule="auto"/>
              <w:jc w:val="center"/>
              <w:rPr>
                <w:rFonts w:ascii="Times New Roman" w:hAnsi="Times New Roman"/>
                <w:sz w:val="24"/>
                <w:szCs w:val="24"/>
              </w:rPr>
            </w:pPr>
            <w:r w:rsidRPr="00EC290D">
              <w:rPr>
                <w:rFonts w:ascii="Times New Roman" w:hAnsi="Times New Roman"/>
                <w:sz w:val="24"/>
                <w:szCs w:val="24"/>
              </w:rPr>
              <w:t>Iznos priznate tražbine</w:t>
            </w:r>
          </w:p>
          <w:p w:rsidRPr="00EC290D" w:rsidR="00EC290D" w:rsidP="00EC290D" w:rsidRDefault="00EC290D">
            <w:pPr>
              <w:spacing w:after="0" w:line="240" w:lineRule="auto"/>
              <w:jc w:val="center"/>
              <w:rPr>
                <w:rFonts w:ascii="Times New Roman" w:hAnsi="Times New Roman"/>
                <w:sz w:val="24"/>
                <w:szCs w:val="24"/>
              </w:rPr>
            </w:pPr>
            <w:r w:rsidRPr="00EC290D">
              <w:rPr>
                <w:rFonts w:ascii="Times New Roman" w:hAnsi="Times New Roman"/>
                <w:sz w:val="24"/>
                <w:szCs w:val="24"/>
              </w:rPr>
              <w:t>(kn)</w:t>
            </w:r>
          </w:p>
        </w:tc>
        <w:tc>
          <w:tcPr>
            <w:tcW w:w="803" w:type="pct"/>
            <w:tcBorders>
              <w:top w:val="single" w:color="auto" w:sz="4" w:space="0"/>
              <w:left w:val="single" w:color="auto" w:sz="4" w:space="0"/>
              <w:bottom w:val="single" w:color="auto" w:sz="4" w:space="0"/>
              <w:right w:val="single" w:color="auto" w:sz="4" w:space="0"/>
            </w:tcBorders>
            <w:vAlign w:val="center"/>
            <w:hideMark/>
          </w:tcPr>
          <w:p w:rsidRPr="00EC290D" w:rsidR="00EC290D" w:rsidP="00EC290D" w:rsidRDefault="00EC290D">
            <w:pPr>
              <w:spacing w:after="0" w:line="240" w:lineRule="auto"/>
              <w:jc w:val="center"/>
              <w:rPr>
                <w:rFonts w:ascii="Times New Roman" w:hAnsi="Times New Roman"/>
                <w:sz w:val="24"/>
                <w:szCs w:val="24"/>
              </w:rPr>
            </w:pPr>
            <w:r w:rsidRPr="00EC290D">
              <w:rPr>
                <w:rFonts w:ascii="Times New Roman" w:hAnsi="Times New Roman"/>
                <w:sz w:val="24"/>
                <w:szCs w:val="24"/>
              </w:rPr>
              <w:t>Iznos osporene tražbine</w:t>
            </w:r>
          </w:p>
          <w:p w:rsidRPr="00EC290D" w:rsidR="00EC290D" w:rsidP="00EC290D" w:rsidRDefault="00EC290D">
            <w:pPr>
              <w:spacing w:after="0" w:line="240" w:lineRule="auto"/>
              <w:jc w:val="center"/>
              <w:rPr>
                <w:rFonts w:ascii="Times New Roman" w:hAnsi="Times New Roman"/>
                <w:sz w:val="24"/>
                <w:szCs w:val="24"/>
              </w:rPr>
            </w:pPr>
            <w:r w:rsidRPr="00EC290D">
              <w:rPr>
                <w:rFonts w:ascii="Times New Roman" w:hAnsi="Times New Roman"/>
                <w:sz w:val="24"/>
                <w:szCs w:val="24"/>
              </w:rPr>
              <w:t>(kn)</w:t>
            </w:r>
          </w:p>
        </w:tc>
        <w:tc>
          <w:tcPr>
            <w:tcW w:w="921" w:type="pct"/>
            <w:tcBorders>
              <w:top w:val="single" w:color="auto" w:sz="4" w:space="0"/>
              <w:left w:val="single" w:color="auto" w:sz="4" w:space="0"/>
              <w:bottom w:val="single" w:color="auto" w:sz="4" w:space="0"/>
              <w:right w:val="single" w:color="auto" w:sz="4" w:space="0"/>
            </w:tcBorders>
          </w:tcPr>
          <w:p w:rsidRPr="00EC290D" w:rsidR="00EC290D" w:rsidP="00EC290D" w:rsidRDefault="00EC290D">
            <w:pPr>
              <w:spacing w:after="0" w:line="240" w:lineRule="auto"/>
              <w:rPr>
                <w:rFonts w:ascii="Times New Roman" w:hAnsi="Times New Roman"/>
                <w:sz w:val="24"/>
                <w:szCs w:val="24"/>
              </w:rPr>
            </w:pPr>
          </w:p>
          <w:p w:rsidRPr="00EC290D" w:rsidR="00EC290D" w:rsidP="00EC290D" w:rsidRDefault="00EC290D">
            <w:pPr>
              <w:spacing w:after="0" w:line="240" w:lineRule="auto"/>
              <w:jc w:val="center"/>
              <w:rPr>
                <w:rFonts w:ascii="Times New Roman" w:hAnsi="Times New Roman"/>
                <w:sz w:val="24"/>
                <w:szCs w:val="24"/>
              </w:rPr>
            </w:pPr>
            <w:r w:rsidRPr="00EC290D">
              <w:rPr>
                <w:rFonts w:ascii="Times New Roman" w:hAnsi="Times New Roman"/>
                <w:sz w:val="24"/>
                <w:szCs w:val="24"/>
              </w:rPr>
              <w:t>Napomena</w:t>
            </w:r>
          </w:p>
        </w:tc>
      </w:tr>
      <w:tr w:rsidRPr="008122F6" w:rsidR="008122F6"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8122F6" w:rsidR="0044020D" w:rsidP="00EC290D" w:rsidRDefault="008122F6">
            <w:pPr>
              <w:spacing w:after="0" w:line="240" w:lineRule="auto"/>
              <w:jc w:val="center"/>
              <w:rPr>
                <w:rFonts w:ascii="Times New Roman" w:hAnsi="Times New Roman"/>
                <w:sz w:val="24"/>
                <w:szCs w:val="24"/>
              </w:rPr>
            </w:pPr>
            <w:r>
              <w:rPr>
                <w:rFonts w:ascii="Times New Roman" w:hAnsi="Times New Roman"/>
                <w:sz w:val="24"/>
                <w:szCs w:val="24"/>
              </w:rPr>
              <w:t>1</w:t>
            </w:r>
          </w:p>
        </w:tc>
        <w:tc>
          <w:tcPr>
            <w:tcW w:w="1237" w:type="pct"/>
            <w:tcBorders>
              <w:top w:val="single" w:color="auto" w:sz="4" w:space="0"/>
              <w:left w:val="single" w:color="auto" w:sz="4" w:space="0"/>
              <w:bottom w:val="single" w:color="auto" w:sz="4" w:space="0"/>
              <w:right w:val="single" w:color="auto" w:sz="4" w:space="0"/>
            </w:tcBorders>
          </w:tcPr>
          <w:p w:rsidRPr="008122F6" w:rsidR="0044020D" w:rsidP="0044020D" w:rsidRDefault="0044020D">
            <w:pPr>
              <w:spacing w:after="80" w:line="240" w:lineRule="auto"/>
              <w:jc w:val="center"/>
              <w:rPr>
                <w:rFonts w:ascii="Times New Roman" w:hAnsi="Times New Roman" w:eastAsia="Times New Roman"/>
                <w:sz w:val="24"/>
                <w:szCs w:val="24"/>
              </w:rPr>
            </w:pPr>
            <w:r w:rsidRPr="008122F6">
              <w:rPr>
                <w:rFonts w:ascii="Times New Roman" w:hAnsi="Times New Roman" w:eastAsia="Times New Roman"/>
                <w:sz w:val="24"/>
                <w:szCs w:val="24"/>
              </w:rPr>
              <w:t>Agencija za elektroničke medije, Jagićeva 31, Zagreb, OIB:35237547014</w:t>
            </w:r>
          </w:p>
        </w:tc>
        <w:tc>
          <w:tcPr>
            <w:tcW w:w="840"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jc w:val="center"/>
              <w:rPr>
                <w:rFonts w:ascii="Times New Roman" w:hAnsi="Times New Roman"/>
                <w:sz w:val="24"/>
                <w:szCs w:val="24"/>
              </w:rPr>
            </w:pPr>
            <w:r w:rsidRPr="008122F6">
              <w:rPr>
                <w:rFonts w:ascii="Times New Roman" w:hAnsi="Times New Roman"/>
                <w:sz w:val="24"/>
                <w:szCs w:val="24"/>
              </w:rPr>
              <w:t>19.323,59</w:t>
            </w:r>
          </w:p>
        </w:tc>
        <w:tc>
          <w:tcPr>
            <w:tcW w:w="842"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jc w:val="center"/>
              <w:rPr>
                <w:rFonts w:ascii="Times New Roman" w:hAnsi="Times New Roman"/>
                <w:sz w:val="24"/>
                <w:szCs w:val="24"/>
              </w:rPr>
            </w:pPr>
            <w:r w:rsidRPr="008122F6">
              <w:rPr>
                <w:rFonts w:ascii="Times New Roman" w:hAnsi="Times New Roman"/>
                <w:sz w:val="24"/>
                <w:szCs w:val="24"/>
              </w:rPr>
              <w:t>19.323,59</w:t>
            </w:r>
          </w:p>
        </w:tc>
        <w:tc>
          <w:tcPr>
            <w:tcW w:w="803"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jc w:val="center"/>
              <w:rPr>
                <w:rFonts w:ascii="Times New Roman" w:hAnsi="Times New Roman"/>
                <w:sz w:val="24"/>
                <w:szCs w:val="24"/>
              </w:rPr>
            </w:pPr>
            <w:r w:rsidRPr="008122F6">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rPr>
                <w:rFonts w:ascii="Times New Roman" w:hAnsi="Times New Roman"/>
                <w:sz w:val="24"/>
                <w:szCs w:val="24"/>
              </w:rPr>
            </w:pPr>
          </w:p>
        </w:tc>
      </w:tr>
      <w:tr w:rsidRPr="008122F6" w:rsidR="008122F6"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8122F6" w:rsidR="0044020D" w:rsidP="00EC290D" w:rsidRDefault="008122F6">
            <w:pPr>
              <w:spacing w:after="0" w:line="240" w:lineRule="auto"/>
              <w:jc w:val="center"/>
              <w:rPr>
                <w:rFonts w:ascii="Times New Roman" w:hAnsi="Times New Roman"/>
                <w:sz w:val="24"/>
                <w:szCs w:val="24"/>
              </w:rPr>
            </w:pPr>
            <w:r>
              <w:rPr>
                <w:rFonts w:ascii="Times New Roman" w:hAnsi="Times New Roman"/>
                <w:sz w:val="24"/>
                <w:szCs w:val="24"/>
              </w:rPr>
              <w:t>2</w:t>
            </w:r>
          </w:p>
        </w:tc>
        <w:tc>
          <w:tcPr>
            <w:tcW w:w="1237" w:type="pct"/>
            <w:tcBorders>
              <w:top w:val="single" w:color="auto" w:sz="4" w:space="0"/>
              <w:left w:val="single" w:color="auto" w:sz="4" w:space="0"/>
              <w:bottom w:val="single" w:color="auto" w:sz="4" w:space="0"/>
              <w:right w:val="single" w:color="auto" w:sz="4" w:space="0"/>
            </w:tcBorders>
          </w:tcPr>
          <w:p w:rsidRPr="008122F6" w:rsidR="0044020D" w:rsidP="0044020D" w:rsidRDefault="0044020D">
            <w:pPr>
              <w:spacing w:after="80" w:line="240" w:lineRule="auto"/>
              <w:jc w:val="center"/>
              <w:rPr>
                <w:rFonts w:ascii="Times New Roman" w:hAnsi="Times New Roman" w:eastAsia="Times New Roman"/>
                <w:sz w:val="24"/>
                <w:szCs w:val="24"/>
              </w:rPr>
            </w:pPr>
            <w:r w:rsidRPr="008122F6">
              <w:rPr>
                <w:rFonts w:ascii="Times New Roman" w:hAnsi="Times New Roman" w:eastAsia="Times New Roman"/>
                <w:sz w:val="24"/>
                <w:szCs w:val="24"/>
              </w:rPr>
              <w:t>D.D.BIRO, vl. Dragica Domjanić, Preloška 143a, Čakovec, OIB:48082894193</w:t>
            </w:r>
          </w:p>
        </w:tc>
        <w:tc>
          <w:tcPr>
            <w:tcW w:w="840"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jc w:val="center"/>
              <w:rPr>
                <w:rFonts w:ascii="Times New Roman" w:hAnsi="Times New Roman"/>
                <w:sz w:val="24"/>
                <w:szCs w:val="24"/>
              </w:rPr>
            </w:pPr>
            <w:r w:rsidRPr="008122F6">
              <w:rPr>
                <w:rFonts w:ascii="Times New Roman" w:hAnsi="Times New Roman"/>
                <w:sz w:val="24"/>
                <w:szCs w:val="24"/>
              </w:rPr>
              <w:t>15.051,32</w:t>
            </w:r>
          </w:p>
        </w:tc>
        <w:tc>
          <w:tcPr>
            <w:tcW w:w="842"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jc w:val="center"/>
              <w:rPr>
                <w:rFonts w:ascii="Times New Roman" w:hAnsi="Times New Roman"/>
                <w:sz w:val="24"/>
                <w:szCs w:val="24"/>
              </w:rPr>
            </w:pPr>
            <w:r w:rsidRPr="008122F6">
              <w:rPr>
                <w:rFonts w:ascii="Times New Roman" w:hAnsi="Times New Roman"/>
                <w:sz w:val="24"/>
                <w:szCs w:val="24"/>
              </w:rPr>
              <w:t>15.051,32</w:t>
            </w:r>
          </w:p>
        </w:tc>
        <w:tc>
          <w:tcPr>
            <w:tcW w:w="803"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jc w:val="center"/>
              <w:rPr>
                <w:rFonts w:ascii="Times New Roman" w:hAnsi="Times New Roman"/>
                <w:sz w:val="24"/>
                <w:szCs w:val="24"/>
              </w:rPr>
            </w:pPr>
            <w:r w:rsidRPr="008122F6">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rPr>
                <w:rFonts w:ascii="Times New Roman" w:hAnsi="Times New Roman"/>
                <w:sz w:val="24"/>
                <w:szCs w:val="24"/>
              </w:rPr>
            </w:pPr>
          </w:p>
        </w:tc>
      </w:tr>
      <w:tr w:rsidRPr="008122F6" w:rsidR="008122F6"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8122F6" w:rsidR="0044020D" w:rsidP="00EC290D" w:rsidRDefault="008122F6">
            <w:pPr>
              <w:spacing w:after="0" w:line="240" w:lineRule="auto"/>
              <w:jc w:val="center"/>
              <w:rPr>
                <w:rFonts w:ascii="Times New Roman" w:hAnsi="Times New Roman"/>
                <w:sz w:val="24"/>
                <w:szCs w:val="24"/>
              </w:rPr>
            </w:pPr>
            <w:r w:rsidRPr="008122F6">
              <w:rPr>
                <w:rFonts w:ascii="Times New Roman" w:hAnsi="Times New Roman"/>
                <w:sz w:val="24"/>
                <w:szCs w:val="24"/>
              </w:rPr>
              <w:t>3</w:t>
            </w:r>
          </w:p>
        </w:tc>
        <w:tc>
          <w:tcPr>
            <w:tcW w:w="1237" w:type="pct"/>
            <w:tcBorders>
              <w:top w:val="single" w:color="auto" w:sz="4" w:space="0"/>
              <w:left w:val="single" w:color="auto" w:sz="4" w:space="0"/>
              <w:bottom w:val="single" w:color="auto" w:sz="4" w:space="0"/>
              <w:right w:val="single" w:color="auto" w:sz="4" w:space="0"/>
            </w:tcBorders>
          </w:tcPr>
          <w:p w:rsidRPr="008122F6" w:rsidR="0044020D" w:rsidP="0044020D" w:rsidRDefault="0044020D">
            <w:pPr>
              <w:spacing w:after="80" w:line="240" w:lineRule="auto"/>
              <w:jc w:val="center"/>
              <w:rPr>
                <w:rFonts w:ascii="Times New Roman" w:hAnsi="Times New Roman" w:eastAsia="Times New Roman"/>
                <w:sz w:val="24"/>
                <w:szCs w:val="24"/>
              </w:rPr>
            </w:pPr>
            <w:r w:rsidRPr="008122F6">
              <w:rPr>
                <w:rFonts w:ascii="Times New Roman" w:hAnsi="Times New Roman" w:eastAsia="Times New Roman"/>
                <w:sz w:val="24"/>
                <w:szCs w:val="24"/>
              </w:rPr>
              <w:t>AGROMEĐIMURJE d.d., Ruđera Boškovića 10, Čakovec, OIB:40122099785</w:t>
            </w:r>
          </w:p>
        </w:tc>
        <w:tc>
          <w:tcPr>
            <w:tcW w:w="840" w:type="pct"/>
            <w:tcBorders>
              <w:top w:val="single" w:color="auto" w:sz="4" w:space="0"/>
              <w:left w:val="single" w:color="auto" w:sz="4" w:space="0"/>
              <w:bottom w:val="single" w:color="auto" w:sz="4" w:space="0"/>
              <w:right w:val="single" w:color="auto" w:sz="4" w:space="0"/>
            </w:tcBorders>
          </w:tcPr>
          <w:p w:rsidRPr="008122F6" w:rsidR="0044020D" w:rsidP="0044020D" w:rsidRDefault="0044020D">
            <w:pPr>
              <w:pStyle w:val="Default"/>
              <w:jc w:val="center"/>
              <w:rPr>
                <w:rFonts w:ascii="Times New Roman" w:hAnsi="Times New Roman"/>
                <w:color w:val="auto"/>
              </w:rPr>
            </w:pPr>
            <w:r w:rsidRPr="008122F6">
              <w:rPr>
                <w:rFonts w:ascii="Times New Roman" w:hAnsi="Times New Roman"/>
                <w:color w:val="auto"/>
              </w:rPr>
              <w:t>2.680,00</w:t>
            </w:r>
          </w:p>
        </w:tc>
        <w:tc>
          <w:tcPr>
            <w:tcW w:w="842"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jc w:val="center"/>
              <w:rPr>
                <w:rFonts w:ascii="Times New Roman" w:hAnsi="Times New Roman"/>
                <w:sz w:val="24"/>
                <w:szCs w:val="24"/>
              </w:rPr>
            </w:pPr>
            <w:r w:rsidRPr="008122F6">
              <w:rPr>
                <w:rFonts w:ascii="Times New Roman" w:hAnsi="Times New Roman"/>
                <w:sz w:val="24"/>
                <w:szCs w:val="24"/>
              </w:rPr>
              <w:t>2.680,00</w:t>
            </w:r>
          </w:p>
        </w:tc>
        <w:tc>
          <w:tcPr>
            <w:tcW w:w="803"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jc w:val="center"/>
              <w:rPr>
                <w:rFonts w:ascii="Times New Roman" w:hAnsi="Times New Roman"/>
                <w:sz w:val="24"/>
                <w:szCs w:val="24"/>
              </w:rPr>
            </w:pPr>
            <w:r w:rsidRPr="008122F6">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rPr>
                <w:rFonts w:ascii="Times New Roman" w:hAnsi="Times New Roman"/>
                <w:sz w:val="24"/>
                <w:szCs w:val="24"/>
              </w:rPr>
            </w:pPr>
          </w:p>
        </w:tc>
      </w:tr>
      <w:tr w:rsidRPr="008122F6" w:rsidR="008122F6"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8122F6" w:rsidR="0044020D" w:rsidP="00EC290D" w:rsidRDefault="008122F6">
            <w:pPr>
              <w:spacing w:after="0" w:line="240" w:lineRule="auto"/>
              <w:jc w:val="center"/>
              <w:rPr>
                <w:rFonts w:ascii="Times New Roman" w:hAnsi="Times New Roman"/>
                <w:sz w:val="24"/>
                <w:szCs w:val="24"/>
              </w:rPr>
            </w:pPr>
            <w:r w:rsidRPr="008122F6">
              <w:rPr>
                <w:rFonts w:ascii="Times New Roman" w:hAnsi="Times New Roman"/>
                <w:sz w:val="24"/>
                <w:szCs w:val="24"/>
              </w:rPr>
              <w:t>4</w:t>
            </w:r>
          </w:p>
        </w:tc>
        <w:tc>
          <w:tcPr>
            <w:tcW w:w="1237" w:type="pct"/>
            <w:tcBorders>
              <w:top w:val="single" w:color="auto" w:sz="4" w:space="0"/>
              <w:left w:val="single" w:color="auto" w:sz="4" w:space="0"/>
              <w:bottom w:val="single" w:color="auto" w:sz="4" w:space="0"/>
              <w:right w:val="single" w:color="auto" w:sz="4" w:space="0"/>
            </w:tcBorders>
          </w:tcPr>
          <w:p w:rsidRPr="008122F6" w:rsidR="0044020D" w:rsidP="0044020D" w:rsidRDefault="0044020D">
            <w:pPr>
              <w:spacing w:after="80" w:line="240" w:lineRule="auto"/>
              <w:jc w:val="center"/>
              <w:rPr>
                <w:rFonts w:ascii="Times New Roman" w:hAnsi="Times New Roman" w:eastAsia="Times New Roman"/>
                <w:sz w:val="24"/>
                <w:szCs w:val="24"/>
              </w:rPr>
            </w:pPr>
            <w:r w:rsidRPr="008122F6">
              <w:rPr>
                <w:rFonts w:ascii="Times New Roman" w:hAnsi="Times New Roman" w:eastAsia="Times New Roman"/>
                <w:sz w:val="24"/>
                <w:szCs w:val="24"/>
              </w:rPr>
              <w:t>HP-HRVATSKA POŠTA d.d., Jurišićeva 13, Zagreb, OIB:87311810356</w:t>
            </w:r>
          </w:p>
        </w:tc>
        <w:tc>
          <w:tcPr>
            <w:tcW w:w="840" w:type="pct"/>
            <w:tcBorders>
              <w:top w:val="single" w:color="auto" w:sz="4" w:space="0"/>
              <w:left w:val="single" w:color="auto" w:sz="4" w:space="0"/>
              <w:bottom w:val="single" w:color="auto" w:sz="4" w:space="0"/>
              <w:right w:val="single" w:color="auto" w:sz="4" w:space="0"/>
            </w:tcBorders>
          </w:tcPr>
          <w:p w:rsidRPr="008122F6" w:rsidR="0044020D" w:rsidP="0044020D" w:rsidRDefault="0044020D">
            <w:pPr>
              <w:pStyle w:val="Default"/>
              <w:jc w:val="center"/>
              <w:rPr>
                <w:rFonts w:ascii="Times New Roman" w:hAnsi="Times New Roman"/>
                <w:color w:val="auto"/>
              </w:rPr>
            </w:pPr>
            <w:r w:rsidRPr="008122F6">
              <w:rPr>
                <w:rFonts w:ascii="Times New Roman" w:hAnsi="Times New Roman"/>
                <w:color w:val="auto"/>
              </w:rPr>
              <w:t>488,33</w:t>
            </w:r>
          </w:p>
        </w:tc>
        <w:tc>
          <w:tcPr>
            <w:tcW w:w="842"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jc w:val="center"/>
              <w:rPr>
                <w:rFonts w:ascii="Times New Roman" w:hAnsi="Times New Roman"/>
                <w:sz w:val="24"/>
                <w:szCs w:val="24"/>
              </w:rPr>
            </w:pPr>
            <w:r w:rsidRPr="008122F6">
              <w:rPr>
                <w:rFonts w:ascii="Times New Roman" w:hAnsi="Times New Roman"/>
                <w:sz w:val="24"/>
                <w:szCs w:val="24"/>
              </w:rPr>
              <w:t>488,33</w:t>
            </w:r>
          </w:p>
        </w:tc>
        <w:tc>
          <w:tcPr>
            <w:tcW w:w="803"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jc w:val="center"/>
              <w:rPr>
                <w:rFonts w:ascii="Times New Roman" w:hAnsi="Times New Roman"/>
                <w:sz w:val="24"/>
                <w:szCs w:val="24"/>
              </w:rPr>
            </w:pPr>
            <w:r w:rsidRPr="008122F6">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rPr>
                <w:rFonts w:ascii="Times New Roman" w:hAnsi="Times New Roman"/>
                <w:sz w:val="24"/>
                <w:szCs w:val="24"/>
              </w:rPr>
            </w:pPr>
          </w:p>
        </w:tc>
      </w:tr>
      <w:tr w:rsidRPr="008122F6" w:rsidR="008122F6"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8122F6" w:rsidR="0044020D" w:rsidP="00EC290D" w:rsidRDefault="008122F6">
            <w:pPr>
              <w:spacing w:after="0" w:line="240" w:lineRule="auto"/>
              <w:jc w:val="center"/>
              <w:rPr>
                <w:rFonts w:ascii="Times New Roman" w:hAnsi="Times New Roman"/>
                <w:sz w:val="24"/>
                <w:szCs w:val="24"/>
              </w:rPr>
            </w:pPr>
            <w:r w:rsidRPr="008122F6">
              <w:rPr>
                <w:rFonts w:ascii="Times New Roman" w:hAnsi="Times New Roman"/>
                <w:sz w:val="24"/>
                <w:szCs w:val="24"/>
              </w:rPr>
              <w:t>5</w:t>
            </w:r>
          </w:p>
        </w:tc>
        <w:tc>
          <w:tcPr>
            <w:tcW w:w="1237" w:type="pct"/>
            <w:tcBorders>
              <w:top w:val="single" w:color="auto" w:sz="4" w:space="0"/>
              <w:left w:val="single" w:color="auto" w:sz="4" w:space="0"/>
              <w:bottom w:val="single" w:color="auto" w:sz="4" w:space="0"/>
              <w:right w:val="single" w:color="auto" w:sz="4" w:space="0"/>
            </w:tcBorders>
          </w:tcPr>
          <w:p w:rsidRPr="008122F6" w:rsidR="0044020D" w:rsidP="0044020D" w:rsidRDefault="0044020D">
            <w:pPr>
              <w:spacing w:after="80" w:line="240" w:lineRule="auto"/>
              <w:jc w:val="center"/>
              <w:rPr>
                <w:rFonts w:ascii="Times New Roman" w:hAnsi="Times New Roman" w:eastAsia="Times New Roman"/>
                <w:sz w:val="24"/>
                <w:szCs w:val="24"/>
              </w:rPr>
            </w:pPr>
            <w:r w:rsidRPr="008122F6">
              <w:rPr>
                <w:rFonts w:ascii="Times New Roman" w:hAnsi="Times New Roman" w:eastAsia="Times New Roman"/>
                <w:sz w:val="24"/>
                <w:szCs w:val="24"/>
              </w:rPr>
              <w:t>GKP ČAKOM d.o.o., Mihovljanska 10, Čakovec, OIB:14001865632</w:t>
            </w:r>
          </w:p>
        </w:tc>
        <w:tc>
          <w:tcPr>
            <w:tcW w:w="840" w:type="pct"/>
            <w:tcBorders>
              <w:top w:val="single" w:color="auto" w:sz="4" w:space="0"/>
              <w:left w:val="single" w:color="auto" w:sz="4" w:space="0"/>
              <w:bottom w:val="single" w:color="auto" w:sz="4" w:space="0"/>
              <w:right w:val="single" w:color="auto" w:sz="4" w:space="0"/>
            </w:tcBorders>
          </w:tcPr>
          <w:p w:rsidRPr="008122F6" w:rsidR="0044020D" w:rsidP="0044020D" w:rsidRDefault="0044020D">
            <w:pPr>
              <w:pStyle w:val="Default"/>
              <w:jc w:val="center"/>
              <w:rPr>
                <w:rFonts w:ascii="Times New Roman" w:hAnsi="Times New Roman"/>
                <w:color w:val="auto"/>
              </w:rPr>
            </w:pPr>
            <w:r w:rsidRPr="008122F6">
              <w:rPr>
                <w:rFonts w:ascii="Times New Roman" w:hAnsi="Times New Roman"/>
                <w:color w:val="auto"/>
              </w:rPr>
              <w:t>5.269,96</w:t>
            </w:r>
          </w:p>
        </w:tc>
        <w:tc>
          <w:tcPr>
            <w:tcW w:w="842"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jc w:val="center"/>
              <w:rPr>
                <w:rFonts w:ascii="Times New Roman" w:hAnsi="Times New Roman"/>
                <w:sz w:val="24"/>
                <w:szCs w:val="24"/>
              </w:rPr>
            </w:pPr>
            <w:r w:rsidRPr="008122F6">
              <w:rPr>
                <w:rFonts w:ascii="Times New Roman" w:hAnsi="Times New Roman"/>
                <w:sz w:val="24"/>
                <w:szCs w:val="24"/>
              </w:rPr>
              <w:t>5.269,96</w:t>
            </w:r>
          </w:p>
        </w:tc>
        <w:tc>
          <w:tcPr>
            <w:tcW w:w="803"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jc w:val="center"/>
              <w:rPr>
                <w:rFonts w:ascii="Times New Roman" w:hAnsi="Times New Roman"/>
                <w:sz w:val="24"/>
                <w:szCs w:val="24"/>
              </w:rPr>
            </w:pPr>
            <w:r w:rsidRPr="008122F6">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rPr>
                <w:rFonts w:ascii="Times New Roman" w:hAnsi="Times New Roman"/>
                <w:sz w:val="24"/>
                <w:szCs w:val="24"/>
              </w:rPr>
            </w:pPr>
          </w:p>
        </w:tc>
      </w:tr>
      <w:tr w:rsidRPr="008122F6" w:rsidR="008122F6"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8122F6" w:rsidR="0044020D" w:rsidP="00EC290D" w:rsidRDefault="008122F6">
            <w:pPr>
              <w:spacing w:after="0" w:line="240" w:lineRule="auto"/>
              <w:jc w:val="center"/>
              <w:rPr>
                <w:rFonts w:ascii="Times New Roman" w:hAnsi="Times New Roman"/>
                <w:sz w:val="24"/>
                <w:szCs w:val="24"/>
              </w:rPr>
            </w:pPr>
            <w:r w:rsidRPr="008122F6">
              <w:rPr>
                <w:rFonts w:ascii="Times New Roman" w:hAnsi="Times New Roman"/>
                <w:sz w:val="24"/>
                <w:szCs w:val="24"/>
              </w:rPr>
              <w:lastRenderedPageBreak/>
              <w:t>6</w:t>
            </w:r>
          </w:p>
        </w:tc>
        <w:tc>
          <w:tcPr>
            <w:tcW w:w="1237" w:type="pct"/>
            <w:tcBorders>
              <w:top w:val="single" w:color="auto" w:sz="4" w:space="0"/>
              <w:left w:val="single" w:color="auto" w:sz="4" w:space="0"/>
              <w:bottom w:val="single" w:color="auto" w:sz="4" w:space="0"/>
              <w:right w:val="single" w:color="auto" w:sz="4" w:space="0"/>
            </w:tcBorders>
          </w:tcPr>
          <w:p w:rsidRPr="008122F6" w:rsidR="0044020D" w:rsidP="0044020D" w:rsidRDefault="0044020D">
            <w:pPr>
              <w:spacing w:after="80" w:line="240" w:lineRule="auto"/>
              <w:jc w:val="center"/>
              <w:rPr>
                <w:rFonts w:ascii="Times New Roman" w:hAnsi="Times New Roman" w:eastAsia="Times New Roman"/>
                <w:sz w:val="24"/>
                <w:szCs w:val="24"/>
              </w:rPr>
            </w:pPr>
            <w:r w:rsidRPr="008122F6">
              <w:rPr>
                <w:rFonts w:ascii="Times New Roman" w:hAnsi="Times New Roman" w:eastAsia="Times New Roman"/>
                <w:sz w:val="24"/>
                <w:szCs w:val="24"/>
              </w:rPr>
              <w:t>STRIX j.d.o.o., M.Tita 95, Novo selo Rok, Čakovec, OIB:62100691543</w:t>
            </w:r>
          </w:p>
        </w:tc>
        <w:tc>
          <w:tcPr>
            <w:tcW w:w="840" w:type="pct"/>
            <w:tcBorders>
              <w:top w:val="single" w:color="auto" w:sz="4" w:space="0"/>
              <w:left w:val="single" w:color="auto" w:sz="4" w:space="0"/>
              <w:bottom w:val="single" w:color="auto" w:sz="4" w:space="0"/>
              <w:right w:val="single" w:color="auto" w:sz="4" w:space="0"/>
            </w:tcBorders>
          </w:tcPr>
          <w:p w:rsidRPr="008122F6" w:rsidR="0044020D" w:rsidP="0044020D" w:rsidRDefault="0044020D">
            <w:pPr>
              <w:pStyle w:val="Default"/>
              <w:jc w:val="center"/>
              <w:rPr>
                <w:rFonts w:ascii="Times New Roman" w:hAnsi="Times New Roman"/>
                <w:color w:val="auto"/>
              </w:rPr>
            </w:pPr>
            <w:r w:rsidRPr="008122F6">
              <w:rPr>
                <w:rFonts w:ascii="Times New Roman" w:hAnsi="Times New Roman"/>
                <w:color w:val="auto"/>
              </w:rPr>
              <w:t>57.521,41</w:t>
            </w:r>
          </w:p>
        </w:tc>
        <w:tc>
          <w:tcPr>
            <w:tcW w:w="842"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jc w:val="center"/>
              <w:rPr>
                <w:rFonts w:ascii="Times New Roman" w:hAnsi="Times New Roman"/>
                <w:sz w:val="24"/>
                <w:szCs w:val="24"/>
              </w:rPr>
            </w:pPr>
            <w:r w:rsidRPr="008122F6">
              <w:rPr>
                <w:rFonts w:ascii="Times New Roman" w:hAnsi="Times New Roman"/>
                <w:sz w:val="24"/>
                <w:szCs w:val="24"/>
              </w:rPr>
              <w:t>57.521,41</w:t>
            </w:r>
          </w:p>
        </w:tc>
        <w:tc>
          <w:tcPr>
            <w:tcW w:w="803"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jc w:val="center"/>
              <w:rPr>
                <w:rFonts w:ascii="Times New Roman" w:hAnsi="Times New Roman"/>
                <w:sz w:val="24"/>
                <w:szCs w:val="24"/>
              </w:rPr>
            </w:pPr>
            <w:r w:rsidRPr="008122F6">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rPr>
                <w:rFonts w:ascii="Times New Roman" w:hAnsi="Times New Roman"/>
                <w:sz w:val="24"/>
                <w:szCs w:val="24"/>
              </w:rPr>
            </w:pPr>
          </w:p>
        </w:tc>
      </w:tr>
      <w:tr w:rsidRPr="008122F6" w:rsidR="008122F6"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8122F6" w:rsidR="0044020D" w:rsidP="00EC290D" w:rsidRDefault="008122F6">
            <w:pPr>
              <w:spacing w:after="0" w:line="240" w:lineRule="auto"/>
              <w:jc w:val="center"/>
              <w:rPr>
                <w:rFonts w:ascii="Times New Roman" w:hAnsi="Times New Roman"/>
                <w:sz w:val="24"/>
                <w:szCs w:val="24"/>
              </w:rPr>
            </w:pPr>
            <w:r w:rsidRPr="008122F6">
              <w:rPr>
                <w:rFonts w:ascii="Times New Roman" w:hAnsi="Times New Roman"/>
                <w:sz w:val="24"/>
                <w:szCs w:val="24"/>
              </w:rPr>
              <w:t>7</w:t>
            </w:r>
          </w:p>
        </w:tc>
        <w:tc>
          <w:tcPr>
            <w:tcW w:w="1237" w:type="pct"/>
            <w:tcBorders>
              <w:top w:val="single" w:color="auto" w:sz="4" w:space="0"/>
              <w:left w:val="single" w:color="auto" w:sz="4" w:space="0"/>
              <w:bottom w:val="single" w:color="auto" w:sz="4" w:space="0"/>
              <w:right w:val="single" w:color="auto" w:sz="4" w:space="0"/>
            </w:tcBorders>
          </w:tcPr>
          <w:p w:rsidRPr="008122F6" w:rsidR="0044020D" w:rsidP="0044020D" w:rsidRDefault="0044020D">
            <w:pPr>
              <w:spacing w:after="80" w:line="240" w:lineRule="auto"/>
              <w:jc w:val="center"/>
              <w:rPr>
                <w:rFonts w:ascii="Times New Roman" w:hAnsi="Times New Roman" w:eastAsia="Times New Roman"/>
                <w:sz w:val="24"/>
                <w:szCs w:val="24"/>
              </w:rPr>
            </w:pPr>
            <w:r w:rsidRPr="008122F6">
              <w:rPr>
                <w:rFonts w:ascii="Times New Roman" w:hAnsi="Times New Roman" w:eastAsia="Times New Roman"/>
                <w:sz w:val="24"/>
                <w:szCs w:val="24"/>
              </w:rPr>
              <w:t>HEP-Operator distribucijskog sustava d.o.o., Elektra Zagreb, Ulica grada Vukovara 32, Zagreb, OIB:46830600751</w:t>
            </w:r>
          </w:p>
        </w:tc>
        <w:tc>
          <w:tcPr>
            <w:tcW w:w="840" w:type="pct"/>
            <w:tcBorders>
              <w:top w:val="single" w:color="auto" w:sz="4" w:space="0"/>
              <w:left w:val="single" w:color="auto" w:sz="4" w:space="0"/>
              <w:bottom w:val="single" w:color="auto" w:sz="4" w:space="0"/>
              <w:right w:val="single" w:color="auto" w:sz="4" w:space="0"/>
            </w:tcBorders>
          </w:tcPr>
          <w:p w:rsidRPr="008122F6" w:rsidR="0044020D" w:rsidP="0044020D" w:rsidRDefault="0044020D">
            <w:pPr>
              <w:pStyle w:val="Default"/>
              <w:jc w:val="center"/>
              <w:rPr>
                <w:rFonts w:ascii="Times New Roman" w:hAnsi="Times New Roman"/>
                <w:color w:val="auto"/>
              </w:rPr>
            </w:pPr>
            <w:r w:rsidRPr="008122F6">
              <w:rPr>
                <w:rFonts w:ascii="Times New Roman" w:hAnsi="Times New Roman"/>
                <w:color w:val="auto"/>
              </w:rPr>
              <w:t>1.531,50</w:t>
            </w:r>
          </w:p>
        </w:tc>
        <w:tc>
          <w:tcPr>
            <w:tcW w:w="842"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jc w:val="center"/>
              <w:rPr>
                <w:rFonts w:ascii="Times New Roman" w:hAnsi="Times New Roman"/>
                <w:sz w:val="24"/>
                <w:szCs w:val="24"/>
              </w:rPr>
            </w:pPr>
            <w:r w:rsidRPr="008122F6">
              <w:rPr>
                <w:rFonts w:ascii="Times New Roman" w:hAnsi="Times New Roman"/>
                <w:sz w:val="24"/>
                <w:szCs w:val="24"/>
              </w:rPr>
              <w:t>1.531,50</w:t>
            </w:r>
          </w:p>
        </w:tc>
        <w:tc>
          <w:tcPr>
            <w:tcW w:w="803"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jc w:val="center"/>
              <w:rPr>
                <w:rFonts w:ascii="Times New Roman" w:hAnsi="Times New Roman"/>
                <w:sz w:val="24"/>
                <w:szCs w:val="24"/>
              </w:rPr>
            </w:pPr>
            <w:r w:rsidRPr="008122F6">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rPr>
                <w:rFonts w:ascii="Times New Roman" w:hAnsi="Times New Roman"/>
                <w:sz w:val="24"/>
                <w:szCs w:val="24"/>
              </w:rPr>
            </w:pPr>
          </w:p>
        </w:tc>
      </w:tr>
      <w:tr w:rsidRPr="008122F6" w:rsidR="008122F6"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8122F6" w:rsidR="0044020D" w:rsidP="00EC290D" w:rsidRDefault="008122F6">
            <w:pPr>
              <w:spacing w:after="0" w:line="240" w:lineRule="auto"/>
              <w:jc w:val="center"/>
              <w:rPr>
                <w:rFonts w:ascii="Times New Roman" w:hAnsi="Times New Roman"/>
                <w:sz w:val="24"/>
                <w:szCs w:val="24"/>
              </w:rPr>
            </w:pPr>
            <w:r w:rsidRPr="008122F6">
              <w:rPr>
                <w:rFonts w:ascii="Times New Roman" w:hAnsi="Times New Roman"/>
                <w:sz w:val="24"/>
                <w:szCs w:val="24"/>
              </w:rPr>
              <w:t>8</w:t>
            </w:r>
          </w:p>
        </w:tc>
        <w:tc>
          <w:tcPr>
            <w:tcW w:w="1237" w:type="pct"/>
            <w:tcBorders>
              <w:top w:val="single" w:color="auto" w:sz="4" w:space="0"/>
              <w:left w:val="single" w:color="auto" w:sz="4" w:space="0"/>
              <w:bottom w:val="single" w:color="auto" w:sz="4" w:space="0"/>
              <w:right w:val="single" w:color="auto" w:sz="4" w:space="0"/>
            </w:tcBorders>
          </w:tcPr>
          <w:p w:rsidRPr="008122F6" w:rsidR="00E5341F" w:rsidP="00E5341F" w:rsidRDefault="00E5341F">
            <w:pPr>
              <w:spacing w:after="80" w:line="240" w:lineRule="auto"/>
              <w:jc w:val="center"/>
              <w:rPr>
                <w:rFonts w:ascii="Times New Roman" w:hAnsi="Times New Roman" w:eastAsia="Times New Roman"/>
                <w:sz w:val="24"/>
                <w:szCs w:val="24"/>
              </w:rPr>
            </w:pPr>
            <w:r w:rsidRPr="008122F6">
              <w:rPr>
                <w:rFonts w:ascii="Times New Roman" w:hAnsi="Times New Roman" w:eastAsia="Times New Roman"/>
                <w:sz w:val="24"/>
                <w:szCs w:val="24"/>
              </w:rPr>
              <w:t>GRAD ZAGREB, Trg Stjepana Radića 1, Zagreb, OIB:61817894937</w:t>
            </w:r>
          </w:p>
        </w:tc>
        <w:tc>
          <w:tcPr>
            <w:tcW w:w="840" w:type="pct"/>
            <w:tcBorders>
              <w:top w:val="single" w:color="auto" w:sz="4" w:space="0"/>
              <w:left w:val="single" w:color="auto" w:sz="4" w:space="0"/>
              <w:bottom w:val="single" w:color="auto" w:sz="4" w:space="0"/>
              <w:right w:val="single" w:color="auto" w:sz="4" w:space="0"/>
            </w:tcBorders>
          </w:tcPr>
          <w:p w:rsidRPr="008122F6" w:rsidR="0044020D" w:rsidP="0044020D" w:rsidRDefault="00E5341F">
            <w:pPr>
              <w:pStyle w:val="Default"/>
              <w:jc w:val="center"/>
              <w:rPr>
                <w:rFonts w:ascii="Times New Roman" w:hAnsi="Times New Roman"/>
                <w:color w:val="auto"/>
              </w:rPr>
            </w:pPr>
            <w:r w:rsidRPr="008122F6">
              <w:rPr>
                <w:rFonts w:ascii="Times New Roman" w:hAnsi="Times New Roman"/>
                <w:color w:val="auto"/>
              </w:rPr>
              <w:t>982,24</w:t>
            </w:r>
          </w:p>
        </w:tc>
        <w:tc>
          <w:tcPr>
            <w:tcW w:w="842" w:type="pct"/>
            <w:tcBorders>
              <w:top w:val="single" w:color="auto" w:sz="4" w:space="0"/>
              <w:left w:val="single" w:color="auto" w:sz="4" w:space="0"/>
              <w:bottom w:val="single" w:color="auto" w:sz="4" w:space="0"/>
              <w:right w:val="single" w:color="auto" w:sz="4" w:space="0"/>
            </w:tcBorders>
          </w:tcPr>
          <w:p w:rsidRPr="008122F6" w:rsidR="0044020D" w:rsidP="00EC290D" w:rsidRDefault="00E5341F">
            <w:pPr>
              <w:spacing w:after="0" w:line="240" w:lineRule="auto"/>
              <w:jc w:val="center"/>
              <w:rPr>
                <w:rFonts w:ascii="Times New Roman" w:hAnsi="Times New Roman"/>
                <w:sz w:val="24"/>
                <w:szCs w:val="24"/>
              </w:rPr>
            </w:pPr>
            <w:r w:rsidRPr="008122F6">
              <w:rPr>
                <w:rFonts w:ascii="Times New Roman" w:hAnsi="Times New Roman"/>
                <w:sz w:val="24"/>
                <w:szCs w:val="24"/>
              </w:rPr>
              <w:t>982,24</w:t>
            </w:r>
          </w:p>
        </w:tc>
        <w:tc>
          <w:tcPr>
            <w:tcW w:w="803" w:type="pct"/>
            <w:tcBorders>
              <w:top w:val="single" w:color="auto" w:sz="4" w:space="0"/>
              <w:left w:val="single" w:color="auto" w:sz="4" w:space="0"/>
              <w:bottom w:val="single" w:color="auto" w:sz="4" w:space="0"/>
              <w:right w:val="single" w:color="auto" w:sz="4" w:space="0"/>
            </w:tcBorders>
          </w:tcPr>
          <w:p w:rsidRPr="008122F6" w:rsidR="0044020D" w:rsidP="00EC290D" w:rsidRDefault="00E5341F">
            <w:pPr>
              <w:spacing w:after="0" w:line="240" w:lineRule="auto"/>
              <w:jc w:val="center"/>
              <w:rPr>
                <w:rFonts w:ascii="Times New Roman" w:hAnsi="Times New Roman"/>
                <w:sz w:val="24"/>
                <w:szCs w:val="24"/>
              </w:rPr>
            </w:pPr>
            <w:r w:rsidRPr="008122F6">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8122F6" w:rsidR="0044020D" w:rsidP="00EC290D" w:rsidRDefault="0044020D">
            <w:pPr>
              <w:spacing w:after="0" w:line="240" w:lineRule="auto"/>
              <w:rPr>
                <w:rFonts w:ascii="Times New Roman" w:hAnsi="Times New Roman"/>
                <w:sz w:val="24"/>
                <w:szCs w:val="24"/>
              </w:rPr>
            </w:pPr>
          </w:p>
        </w:tc>
      </w:tr>
      <w:tr w:rsidRPr="008122F6" w:rsidR="008122F6"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8122F6" w:rsidR="00E5341F" w:rsidP="00EC290D" w:rsidRDefault="008122F6">
            <w:pPr>
              <w:spacing w:after="0" w:line="240" w:lineRule="auto"/>
              <w:jc w:val="center"/>
              <w:rPr>
                <w:rFonts w:ascii="Times New Roman" w:hAnsi="Times New Roman"/>
                <w:sz w:val="24"/>
                <w:szCs w:val="24"/>
              </w:rPr>
            </w:pPr>
            <w:r w:rsidRPr="008122F6">
              <w:rPr>
                <w:rFonts w:ascii="Times New Roman" w:hAnsi="Times New Roman"/>
                <w:sz w:val="24"/>
                <w:szCs w:val="24"/>
              </w:rPr>
              <w:t>9</w:t>
            </w:r>
          </w:p>
        </w:tc>
        <w:tc>
          <w:tcPr>
            <w:tcW w:w="1237" w:type="pct"/>
            <w:tcBorders>
              <w:top w:val="single" w:color="auto" w:sz="4" w:space="0"/>
              <w:left w:val="single" w:color="auto" w:sz="4" w:space="0"/>
              <w:bottom w:val="single" w:color="auto" w:sz="4" w:space="0"/>
              <w:right w:val="single" w:color="auto" w:sz="4" w:space="0"/>
            </w:tcBorders>
          </w:tcPr>
          <w:p w:rsidRPr="008122F6" w:rsidR="00E5341F" w:rsidP="00E5341F" w:rsidRDefault="00E5341F">
            <w:pPr>
              <w:spacing w:after="80" w:line="240" w:lineRule="auto"/>
              <w:jc w:val="center"/>
              <w:rPr>
                <w:rFonts w:ascii="Times New Roman" w:hAnsi="Times New Roman" w:eastAsia="Times New Roman"/>
                <w:sz w:val="24"/>
                <w:szCs w:val="24"/>
              </w:rPr>
            </w:pPr>
            <w:r w:rsidRPr="008122F6">
              <w:rPr>
                <w:rFonts w:ascii="Times New Roman" w:hAnsi="Times New Roman" w:eastAsia="Times New Roman"/>
                <w:sz w:val="24"/>
                <w:szCs w:val="24"/>
              </w:rPr>
              <w:t>HRVATSKE VODE d.o.o., Ulica gradsa Vukovara 220, Zagreb, OIB:28921383001</w:t>
            </w:r>
          </w:p>
        </w:tc>
        <w:tc>
          <w:tcPr>
            <w:tcW w:w="840" w:type="pct"/>
            <w:tcBorders>
              <w:top w:val="single" w:color="auto" w:sz="4" w:space="0"/>
              <w:left w:val="single" w:color="auto" w:sz="4" w:space="0"/>
              <w:bottom w:val="single" w:color="auto" w:sz="4" w:space="0"/>
              <w:right w:val="single" w:color="auto" w:sz="4" w:space="0"/>
            </w:tcBorders>
          </w:tcPr>
          <w:p w:rsidRPr="008122F6" w:rsidR="00E5341F" w:rsidP="0044020D" w:rsidRDefault="00E5341F">
            <w:pPr>
              <w:pStyle w:val="Default"/>
              <w:jc w:val="center"/>
              <w:rPr>
                <w:rFonts w:ascii="Times New Roman" w:hAnsi="Times New Roman"/>
                <w:color w:val="auto"/>
              </w:rPr>
            </w:pPr>
            <w:r w:rsidRPr="008122F6">
              <w:rPr>
                <w:rFonts w:ascii="Times New Roman" w:hAnsi="Times New Roman"/>
                <w:color w:val="auto"/>
              </w:rPr>
              <w:t>3.818,70</w:t>
            </w:r>
          </w:p>
        </w:tc>
        <w:tc>
          <w:tcPr>
            <w:tcW w:w="842" w:type="pct"/>
            <w:tcBorders>
              <w:top w:val="single" w:color="auto" w:sz="4" w:space="0"/>
              <w:left w:val="single" w:color="auto" w:sz="4" w:space="0"/>
              <w:bottom w:val="single" w:color="auto" w:sz="4" w:space="0"/>
              <w:right w:val="single" w:color="auto" w:sz="4" w:space="0"/>
            </w:tcBorders>
          </w:tcPr>
          <w:p w:rsidRPr="008122F6" w:rsidR="00E5341F" w:rsidP="00EC290D" w:rsidRDefault="00E5341F">
            <w:pPr>
              <w:spacing w:after="0" w:line="240" w:lineRule="auto"/>
              <w:jc w:val="center"/>
              <w:rPr>
                <w:rFonts w:ascii="Times New Roman" w:hAnsi="Times New Roman"/>
                <w:sz w:val="24"/>
                <w:szCs w:val="24"/>
              </w:rPr>
            </w:pPr>
            <w:r w:rsidRPr="008122F6">
              <w:rPr>
                <w:rFonts w:ascii="Times New Roman" w:hAnsi="Times New Roman"/>
                <w:sz w:val="24"/>
                <w:szCs w:val="24"/>
              </w:rPr>
              <w:t>3.818,70</w:t>
            </w:r>
          </w:p>
        </w:tc>
        <w:tc>
          <w:tcPr>
            <w:tcW w:w="803" w:type="pct"/>
            <w:tcBorders>
              <w:top w:val="single" w:color="auto" w:sz="4" w:space="0"/>
              <w:left w:val="single" w:color="auto" w:sz="4" w:space="0"/>
              <w:bottom w:val="single" w:color="auto" w:sz="4" w:space="0"/>
              <w:right w:val="single" w:color="auto" w:sz="4" w:space="0"/>
            </w:tcBorders>
          </w:tcPr>
          <w:p w:rsidRPr="008122F6" w:rsidR="00E5341F" w:rsidP="00EC290D" w:rsidRDefault="00E5341F">
            <w:pPr>
              <w:spacing w:after="0" w:line="240" w:lineRule="auto"/>
              <w:jc w:val="center"/>
              <w:rPr>
                <w:rFonts w:ascii="Times New Roman" w:hAnsi="Times New Roman"/>
                <w:sz w:val="24"/>
                <w:szCs w:val="24"/>
              </w:rPr>
            </w:pPr>
            <w:r w:rsidRPr="008122F6">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8122F6" w:rsidR="00E5341F" w:rsidP="00EC290D" w:rsidRDefault="00E5341F">
            <w:pPr>
              <w:spacing w:after="0" w:line="240" w:lineRule="auto"/>
              <w:rPr>
                <w:rFonts w:ascii="Times New Roman" w:hAnsi="Times New Roman"/>
                <w:sz w:val="24"/>
                <w:szCs w:val="24"/>
              </w:rPr>
            </w:pPr>
          </w:p>
        </w:tc>
      </w:tr>
      <w:tr w:rsidRPr="008122F6" w:rsidR="008122F6"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8122F6" w:rsidR="00E5341F" w:rsidP="00EC290D" w:rsidRDefault="008122F6">
            <w:pPr>
              <w:spacing w:after="0" w:line="240" w:lineRule="auto"/>
              <w:jc w:val="center"/>
              <w:rPr>
                <w:rFonts w:ascii="Times New Roman" w:hAnsi="Times New Roman"/>
                <w:sz w:val="24"/>
                <w:szCs w:val="24"/>
              </w:rPr>
            </w:pPr>
            <w:r w:rsidRPr="008122F6">
              <w:rPr>
                <w:rFonts w:ascii="Times New Roman" w:hAnsi="Times New Roman"/>
                <w:sz w:val="24"/>
                <w:szCs w:val="24"/>
              </w:rPr>
              <w:t>10</w:t>
            </w:r>
          </w:p>
        </w:tc>
        <w:tc>
          <w:tcPr>
            <w:tcW w:w="1237" w:type="pct"/>
            <w:tcBorders>
              <w:top w:val="single" w:color="auto" w:sz="4" w:space="0"/>
              <w:left w:val="single" w:color="auto" w:sz="4" w:space="0"/>
              <w:bottom w:val="single" w:color="auto" w:sz="4" w:space="0"/>
              <w:right w:val="single" w:color="auto" w:sz="4" w:space="0"/>
            </w:tcBorders>
          </w:tcPr>
          <w:p w:rsidRPr="008122F6" w:rsidR="00E5341F" w:rsidP="00E5341F" w:rsidRDefault="00E5341F">
            <w:pPr>
              <w:spacing w:after="80" w:line="240" w:lineRule="auto"/>
              <w:jc w:val="center"/>
              <w:rPr>
                <w:rFonts w:ascii="Times New Roman" w:hAnsi="Times New Roman" w:eastAsia="Times New Roman"/>
                <w:sz w:val="24"/>
                <w:szCs w:val="24"/>
              </w:rPr>
            </w:pPr>
            <w:r w:rsidRPr="008122F6">
              <w:rPr>
                <w:rFonts w:ascii="Times New Roman" w:hAnsi="Times New Roman" w:eastAsia="Times New Roman"/>
                <w:sz w:val="24"/>
                <w:szCs w:val="24"/>
              </w:rPr>
              <w:t>Bosiljka Vinković Kukolić, A.Starčevića 49, Čakovec, OIB:85255864553</w:t>
            </w:r>
          </w:p>
        </w:tc>
        <w:tc>
          <w:tcPr>
            <w:tcW w:w="840" w:type="pct"/>
            <w:tcBorders>
              <w:top w:val="single" w:color="auto" w:sz="4" w:space="0"/>
              <w:left w:val="single" w:color="auto" w:sz="4" w:space="0"/>
              <w:bottom w:val="single" w:color="auto" w:sz="4" w:space="0"/>
              <w:right w:val="single" w:color="auto" w:sz="4" w:space="0"/>
            </w:tcBorders>
          </w:tcPr>
          <w:p w:rsidRPr="008122F6" w:rsidR="00E5341F" w:rsidP="0044020D" w:rsidRDefault="00E5341F">
            <w:pPr>
              <w:pStyle w:val="Default"/>
              <w:jc w:val="center"/>
              <w:rPr>
                <w:rFonts w:ascii="Times New Roman" w:hAnsi="Times New Roman"/>
                <w:color w:val="auto"/>
              </w:rPr>
            </w:pPr>
            <w:r w:rsidRPr="008122F6">
              <w:rPr>
                <w:rFonts w:ascii="Times New Roman" w:hAnsi="Times New Roman"/>
                <w:color w:val="auto"/>
              </w:rPr>
              <w:t>37.000,00</w:t>
            </w:r>
          </w:p>
        </w:tc>
        <w:tc>
          <w:tcPr>
            <w:tcW w:w="842" w:type="pct"/>
            <w:tcBorders>
              <w:top w:val="single" w:color="auto" w:sz="4" w:space="0"/>
              <w:left w:val="single" w:color="auto" w:sz="4" w:space="0"/>
              <w:bottom w:val="single" w:color="auto" w:sz="4" w:space="0"/>
              <w:right w:val="single" w:color="auto" w:sz="4" w:space="0"/>
            </w:tcBorders>
          </w:tcPr>
          <w:p w:rsidRPr="008122F6" w:rsidR="00E5341F" w:rsidP="00EC290D" w:rsidRDefault="00E5341F">
            <w:pPr>
              <w:spacing w:after="0" w:line="240" w:lineRule="auto"/>
              <w:jc w:val="center"/>
              <w:rPr>
                <w:rFonts w:ascii="Times New Roman" w:hAnsi="Times New Roman"/>
                <w:sz w:val="24"/>
                <w:szCs w:val="24"/>
              </w:rPr>
            </w:pPr>
            <w:r w:rsidRPr="008122F6">
              <w:rPr>
                <w:rFonts w:ascii="Times New Roman" w:hAnsi="Times New Roman"/>
                <w:sz w:val="24"/>
                <w:szCs w:val="24"/>
              </w:rPr>
              <w:t>33.620,75</w:t>
            </w:r>
          </w:p>
        </w:tc>
        <w:tc>
          <w:tcPr>
            <w:tcW w:w="803" w:type="pct"/>
            <w:tcBorders>
              <w:top w:val="single" w:color="auto" w:sz="4" w:space="0"/>
              <w:left w:val="single" w:color="auto" w:sz="4" w:space="0"/>
              <w:bottom w:val="single" w:color="auto" w:sz="4" w:space="0"/>
              <w:right w:val="single" w:color="auto" w:sz="4" w:space="0"/>
            </w:tcBorders>
          </w:tcPr>
          <w:p w:rsidRPr="008122F6" w:rsidR="00E5341F" w:rsidP="00EC290D" w:rsidRDefault="00E5341F">
            <w:pPr>
              <w:spacing w:after="0" w:line="240" w:lineRule="auto"/>
              <w:jc w:val="center"/>
              <w:rPr>
                <w:rFonts w:ascii="Times New Roman" w:hAnsi="Times New Roman"/>
                <w:sz w:val="24"/>
                <w:szCs w:val="24"/>
              </w:rPr>
            </w:pPr>
            <w:r w:rsidRPr="008122F6">
              <w:rPr>
                <w:rFonts w:ascii="Times New Roman" w:hAnsi="Times New Roman"/>
                <w:sz w:val="24"/>
                <w:szCs w:val="24"/>
              </w:rPr>
              <w:t>3.379,25</w:t>
            </w:r>
          </w:p>
        </w:tc>
        <w:tc>
          <w:tcPr>
            <w:tcW w:w="921" w:type="pct"/>
            <w:tcBorders>
              <w:top w:val="single" w:color="auto" w:sz="4" w:space="0"/>
              <w:left w:val="single" w:color="auto" w:sz="4" w:space="0"/>
              <w:bottom w:val="single" w:color="auto" w:sz="4" w:space="0"/>
              <w:right w:val="single" w:color="auto" w:sz="4" w:space="0"/>
            </w:tcBorders>
          </w:tcPr>
          <w:p w:rsidRPr="008122F6" w:rsidR="00E5341F" w:rsidP="008122F6" w:rsidRDefault="008122F6">
            <w:pPr>
              <w:spacing w:after="0" w:line="240" w:lineRule="auto"/>
              <w:rPr>
                <w:rFonts w:ascii="Times New Roman" w:hAnsi="Times New Roman"/>
                <w:sz w:val="24"/>
                <w:szCs w:val="24"/>
              </w:rPr>
            </w:pPr>
            <w:r>
              <w:rPr>
                <w:rFonts w:ascii="Times New Roman" w:hAnsi="Times New Roman"/>
                <w:sz w:val="24"/>
                <w:szCs w:val="24"/>
              </w:rPr>
              <w:t>Tražbinu osporava st. upravitelj</w:t>
            </w:r>
            <w:r w:rsidRPr="008122F6" w:rsidR="00E5341F">
              <w:rPr>
                <w:rFonts w:ascii="Times New Roman" w:hAnsi="Times New Roman"/>
                <w:sz w:val="24"/>
                <w:szCs w:val="24"/>
              </w:rPr>
              <w:t xml:space="preserve"> </w:t>
            </w:r>
          </w:p>
        </w:tc>
      </w:tr>
      <w:tr w:rsidRPr="00675DBD" w:rsidR="00675DBD"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675DBD" w:rsidR="00E5341F" w:rsidP="00EC290D" w:rsidRDefault="00675DBD">
            <w:pPr>
              <w:spacing w:after="0" w:line="240" w:lineRule="auto"/>
              <w:jc w:val="center"/>
              <w:rPr>
                <w:rFonts w:ascii="Times New Roman" w:hAnsi="Times New Roman"/>
                <w:sz w:val="24"/>
                <w:szCs w:val="24"/>
              </w:rPr>
            </w:pPr>
            <w:r w:rsidRPr="00675DBD">
              <w:rPr>
                <w:rFonts w:ascii="Times New Roman" w:hAnsi="Times New Roman"/>
                <w:sz w:val="24"/>
                <w:szCs w:val="24"/>
              </w:rPr>
              <w:t>11</w:t>
            </w:r>
          </w:p>
        </w:tc>
        <w:tc>
          <w:tcPr>
            <w:tcW w:w="1237" w:type="pct"/>
            <w:tcBorders>
              <w:top w:val="single" w:color="auto" w:sz="4" w:space="0"/>
              <w:left w:val="single" w:color="auto" w:sz="4" w:space="0"/>
              <w:bottom w:val="single" w:color="auto" w:sz="4" w:space="0"/>
              <w:right w:val="single" w:color="auto" w:sz="4" w:space="0"/>
            </w:tcBorders>
          </w:tcPr>
          <w:p w:rsidRPr="00675DBD" w:rsidR="00E5341F" w:rsidP="00E5341F" w:rsidRDefault="00E5341F">
            <w:pPr>
              <w:spacing w:after="80" w:line="240" w:lineRule="auto"/>
              <w:jc w:val="center"/>
              <w:rPr>
                <w:rFonts w:ascii="Times New Roman" w:hAnsi="Times New Roman" w:eastAsia="Times New Roman"/>
                <w:sz w:val="24"/>
                <w:szCs w:val="24"/>
              </w:rPr>
            </w:pPr>
            <w:r w:rsidRPr="00675DBD">
              <w:rPr>
                <w:rFonts w:ascii="Times New Roman" w:hAnsi="Times New Roman" w:eastAsia="Times New Roman"/>
                <w:sz w:val="24"/>
                <w:szCs w:val="24"/>
              </w:rPr>
              <w:t>ADDIKO BANK d.d. (prije HYPO ALPE-ADRIA BANK d.d.), Slavonska avenija 6, Zagreb, OIB:14036333877</w:t>
            </w:r>
          </w:p>
        </w:tc>
        <w:tc>
          <w:tcPr>
            <w:tcW w:w="840" w:type="pct"/>
            <w:tcBorders>
              <w:top w:val="single" w:color="auto" w:sz="4" w:space="0"/>
              <w:left w:val="single" w:color="auto" w:sz="4" w:space="0"/>
              <w:bottom w:val="single" w:color="auto" w:sz="4" w:space="0"/>
              <w:right w:val="single" w:color="auto" w:sz="4" w:space="0"/>
            </w:tcBorders>
          </w:tcPr>
          <w:p w:rsidRPr="00675DBD" w:rsidR="00E5341F" w:rsidP="0044020D" w:rsidRDefault="00E5341F">
            <w:pPr>
              <w:pStyle w:val="Default"/>
              <w:jc w:val="center"/>
              <w:rPr>
                <w:rFonts w:ascii="Times New Roman" w:hAnsi="Times New Roman"/>
                <w:color w:val="auto"/>
              </w:rPr>
            </w:pPr>
            <w:r w:rsidRPr="00675DBD">
              <w:rPr>
                <w:rFonts w:ascii="Times New Roman" w:hAnsi="Times New Roman"/>
                <w:color w:val="auto"/>
              </w:rPr>
              <w:t>8.321,77</w:t>
            </w:r>
          </w:p>
        </w:tc>
        <w:tc>
          <w:tcPr>
            <w:tcW w:w="842" w:type="pct"/>
            <w:tcBorders>
              <w:top w:val="single" w:color="auto" w:sz="4" w:space="0"/>
              <w:left w:val="single" w:color="auto" w:sz="4" w:space="0"/>
              <w:bottom w:val="single" w:color="auto" w:sz="4" w:space="0"/>
              <w:right w:val="single" w:color="auto" w:sz="4" w:space="0"/>
            </w:tcBorders>
          </w:tcPr>
          <w:p w:rsidRPr="00675DBD" w:rsidR="00E5341F" w:rsidP="00EC290D" w:rsidRDefault="00E5341F">
            <w:pPr>
              <w:spacing w:after="0" w:line="240" w:lineRule="auto"/>
              <w:jc w:val="center"/>
              <w:rPr>
                <w:rFonts w:ascii="Times New Roman" w:hAnsi="Times New Roman"/>
                <w:sz w:val="24"/>
                <w:szCs w:val="24"/>
              </w:rPr>
            </w:pPr>
            <w:r w:rsidRPr="00675DBD">
              <w:rPr>
                <w:rFonts w:ascii="Times New Roman" w:hAnsi="Times New Roman"/>
                <w:sz w:val="24"/>
                <w:szCs w:val="24"/>
              </w:rPr>
              <w:t>8.321,77</w:t>
            </w:r>
          </w:p>
        </w:tc>
        <w:tc>
          <w:tcPr>
            <w:tcW w:w="803" w:type="pct"/>
            <w:tcBorders>
              <w:top w:val="single" w:color="auto" w:sz="4" w:space="0"/>
              <w:left w:val="single" w:color="auto" w:sz="4" w:space="0"/>
              <w:bottom w:val="single" w:color="auto" w:sz="4" w:space="0"/>
              <w:right w:val="single" w:color="auto" w:sz="4" w:space="0"/>
            </w:tcBorders>
          </w:tcPr>
          <w:p w:rsidRPr="00675DBD" w:rsidR="00E5341F" w:rsidP="00EC290D" w:rsidRDefault="00E5341F">
            <w:pPr>
              <w:spacing w:after="0" w:line="240" w:lineRule="auto"/>
              <w:jc w:val="center"/>
              <w:rPr>
                <w:rFonts w:ascii="Times New Roman" w:hAnsi="Times New Roman"/>
                <w:sz w:val="24"/>
                <w:szCs w:val="24"/>
              </w:rPr>
            </w:pPr>
            <w:r w:rsidRPr="00675DBD">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675DBD" w:rsidR="00E5341F" w:rsidP="00EC290D" w:rsidRDefault="00E5341F">
            <w:pPr>
              <w:spacing w:after="0" w:line="240" w:lineRule="auto"/>
              <w:rPr>
                <w:rFonts w:ascii="Times New Roman" w:hAnsi="Times New Roman"/>
                <w:sz w:val="24"/>
                <w:szCs w:val="24"/>
              </w:rPr>
            </w:pPr>
          </w:p>
        </w:tc>
      </w:tr>
      <w:tr w:rsidRPr="00675DBD" w:rsidR="00675DBD"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675DBD" w:rsidR="00E5341F" w:rsidP="00EC290D" w:rsidRDefault="00675DBD">
            <w:pPr>
              <w:spacing w:after="0" w:line="240" w:lineRule="auto"/>
              <w:jc w:val="center"/>
              <w:rPr>
                <w:rFonts w:ascii="Times New Roman" w:hAnsi="Times New Roman"/>
                <w:sz w:val="24"/>
                <w:szCs w:val="24"/>
              </w:rPr>
            </w:pPr>
            <w:r w:rsidRPr="00675DBD">
              <w:rPr>
                <w:rFonts w:ascii="Times New Roman" w:hAnsi="Times New Roman"/>
                <w:sz w:val="24"/>
                <w:szCs w:val="24"/>
              </w:rPr>
              <w:t>12</w:t>
            </w:r>
          </w:p>
        </w:tc>
        <w:tc>
          <w:tcPr>
            <w:tcW w:w="1237" w:type="pct"/>
            <w:tcBorders>
              <w:top w:val="single" w:color="auto" w:sz="4" w:space="0"/>
              <w:left w:val="single" w:color="auto" w:sz="4" w:space="0"/>
              <w:bottom w:val="single" w:color="auto" w:sz="4" w:space="0"/>
              <w:right w:val="single" w:color="auto" w:sz="4" w:space="0"/>
            </w:tcBorders>
          </w:tcPr>
          <w:p w:rsidRPr="00675DBD" w:rsidR="00E5341F" w:rsidP="00E5341F" w:rsidRDefault="00E5341F">
            <w:pPr>
              <w:spacing w:after="80" w:line="240" w:lineRule="auto"/>
              <w:jc w:val="center"/>
              <w:rPr>
                <w:rFonts w:ascii="Times New Roman" w:hAnsi="Times New Roman" w:eastAsia="Times New Roman"/>
                <w:sz w:val="24"/>
                <w:szCs w:val="24"/>
              </w:rPr>
            </w:pPr>
            <w:r w:rsidRPr="00675DBD">
              <w:rPr>
                <w:rFonts w:ascii="Times New Roman" w:hAnsi="Times New Roman" w:eastAsia="Times New Roman"/>
                <w:sz w:val="24"/>
                <w:szCs w:val="24"/>
              </w:rPr>
              <w:t>MEĐIMURSKE VODE d.o.o., Matice hrvatske 10, Čakovec, OIB:81394716246</w:t>
            </w:r>
          </w:p>
        </w:tc>
        <w:tc>
          <w:tcPr>
            <w:tcW w:w="840" w:type="pct"/>
            <w:tcBorders>
              <w:top w:val="single" w:color="auto" w:sz="4" w:space="0"/>
              <w:left w:val="single" w:color="auto" w:sz="4" w:space="0"/>
              <w:bottom w:val="single" w:color="auto" w:sz="4" w:space="0"/>
              <w:right w:val="single" w:color="auto" w:sz="4" w:space="0"/>
            </w:tcBorders>
          </w:tcPr>
          <w:p w:rsidRPr="00675DBD" w:rsidR="00E5341F" w:rsidP="0044020D" w:rsidRDefault="00E5341F">
            <w:pPr>
              <w:pStyle w:val="Default"/>
              <w:jc w:val="center"/>
              <w:rPr>
                <w:rFonts w:ascii="Times New Roman" w:hAnsi="Times New Roman"/>
                <w:color w:val="auto"/>
              </w:rPr>
            </w:pPr>
            <w:r w:rsidRPr="00675DBD">
              <w:rPr>
                <w:rFonts w:ascii="Times New Roman" w:hAnsi="Times New Roman"/>
                <w:color w:val="auto"/>
              </w:rPr>
              <w:t>1.764,23</w:t>
            </w:r>
          </w:p>
        </w:tc>
        <w:tc>
          <w:tcPr>
            <w:tcW w:w="842" w:type="pct"/>
            <w:tcBorders>
              <w:top w:val="single" w:color="auto" w:sz="4" w:space="0"/>
              <w:left w:val="single" w:color="auto" w:sz="4" w:space="0"/>
              <w:bottom w:val="single" w:color="auto" w:sz="4" w:space="0"/>
              <w:right w:val="single" w:color="auto" w:sz="4" w:space="0"/>
            </w:tcBorders>
          </w:tcPr>
          <w:p w:rsidRPr="00675DBD" w:rsidR="00E5341F" w:rsidP="00EC290D" w:rsidRDefault="00E5341F">
            <w:pPr>
              <w:spacing w:after="0" w:line="240" w:lineRule="auto"/>
              <w:jc w:val="center"/>
              <w:rPr>
                <w:rFonts w:ascii="Times New Roman" w:hAnsi="Times New Roman"/>
                <w:sz w:val="24"/>
                <w:szCs w:val="24"/>
              </w:rPr>
            </w:pPr>
            <w:r w:rsidRPr="00675DBD">
              <w:rPr>
                <w:rFonts w:ascii="Times New Roman" w:hAnsi="Times New Roman"/>
                <w:sz w:val="24"/>
                <w:szCs w:val="24"/>
              </w:rPr>
              <w:t>1.764,23</w:t>
            </w:r>
          </w:p>
        </w:tc>
        <w:tc>
          <w:tcPr>
            <w:tcW w:w="803" w:type="pct"/>
            <w:tcBorders>
              <w:top w:val="single" w:color="auto" w:sz="4" w:space="0"/>
              <w:left w:val="single" w:color="auto" w:sz="4" w:space="0"/>
              <w:bottom w:val="single" w:color="auto" w:sz="4" w:space="0"/>
              <w:right w:val="single" w:color="auto" w:sz="4" w:space="0"/>
            </w:tcBorders>
          </w:tcPr>
          <w:p w:rsidRPr="00675DBD" w:rsidR="00E5341F" w:rsidP="00EC290D" w:rsidRDefault="00E5341F">
            <w:pPr>
              <w:spacing w:after="0" w:line="240" w:lineRule="auto"/>
              <w:jc w:val="center"/>
              <w:rPr>
                <w:rFonts w:ascii="Times New Roman" w:hAnsi="Times New Roman"/>
                <w:sz w:val="24"/>
                <w:szCs w:val="24"/>
              </w:rPr>
            </w:pPr>
            <w:r w:rsidRPr="00675DBD">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675DBD" w:rsidR="00E5341F" w:rsidP="00EC290D" w:rsidRDefault="00E5341F">
            <w:pPr>
              <w:spacing w:after="0" w:line="240" w:lineRule="auto"/>
              <w:rPr>
                <w:rFonts w:ascii="Times New Roman" w:hAnsi="Times New Roman"/>
                <w:sz w:val="24"/>
                <w:szCs w:val="24"/>
              </w:rPr>
            </w:pPr>
          </w:p>
        </w:tc>
      </w:tr>
      <w:tr w:rsidRPr="00675DBD" w:rsidR="00675DBD"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675DBD" w:rsidR="00E5341F" w:rsidP="00EC290D" w:rsidRDefault="00675DBD">
            <w:pPr>
              <w:spacing w:after="0" w:line="240" w:lineRule="auto"/>
              <w:jc w:val="center"/>
              <w:rPr>
                <w:rFonts w:ascii="Times New Roman" w:hAnsi="Times New Roman"/>
                <w:sz w:val="24"/>
                <w:szCs w:val="24"/>
              </w:rPr>
            </w:pPr>
            <w:r w:rsidRPr="00675DBD">
              <w:rPr>
                <w:rFonts w:ascii="Times New Roman" w:hAnsi="Times New Roman"/>
                <w:sz w:val="24"/>
                <w:szCs w:val="24"/>
              </w:rPr>
              <w:t>13</w:t>
            </w:r>
          </w:p>
        </w:tc>
        <w:tc>
          <w:tcPr>
            <w:tcW w:w="1237" w:type="pct"/>
            <w:tcBorders>
              <w:top w:val="single" w:color="auto" w:sz="4" w:space="0"/>
              <w:left w:val="single" w:color="auto" w:sz="4" w:space="0"/>
              <w:bottom w:val="single" w:color="auto" w:sz="4" w:space="0"/>
              <w:right w:val="single" w:color="auto" w:sz="4" w:space="0"/>
            </w:tcBorders>
          </w:tcPr>
          <w:p w:rsidRPr="00675DBD" w:rsidR="00E5341F" w:rsidP="00E5341F" w:rsidRDefault="00E5341F">
            <w:pPr>
              <w:spacing w:after="80" w:line="240" w:lineRule="auto"/>
              <w:jc w:val="center"/>
              <w:rPr>
                <w:rFonts w:ascii="Times New Roman" w:hAnsi="Times New Roman" w:eastAsia="Times New Roman"/>
                <w:sz w:val="24"/>
                <w:szCs w:val="24"/>
              </w:rPr>
            </w:pPr>
            <w:r w:rsidRPr="00675DBD">
              <w:rPr>
                <w:rFonts w:ascii="Times New Roman" w:hAnsi="Times New Roman" w:eastAsia="Times New Roman"/>
                <w:sz w:val="24"/>
                <w:szCs w:val="24"/>
              </w:rPr>
              <w:t>ZAGREBAČKI HOLDING d.o.o., Ulica grada Vukovara 41, Zagreb, OIB:85584865987</w:t>
            </w:r>
          </w:p>
        </w:tc>
        <w:tc>
          <w:tcPr>
            <w:tcW w:w="840" w:type="pct"/>
            <w:tcBorders>
              <w:top w:val="single" w:color="auto" w:sz="4" w:space="0"/>
              <w:left w:val="single" w:color="auto" w:sz="4" w:space="0"/>
              <w:bottom w:val="single" w:color="auto" w:sz="4" w:space="0"/>
              <w:right w:val="single" w:color="auto" w:sz="4" w:space="0"/>
            </w:tcBorders>
          </w:tcPr>
          <w:p w:rsidRPr="00675DBD" w:rsidR="00E5341F" w:rsidP="0044020D" w:rsidRDefault="00E5341F">
            <w:pPr>
              <w:pStyle w:val="Default"/>
              <w:jc w:val="center"/>
              <w:rPr>
                <w:rFonts w:ascii="Times New Roman" w:hAnsi="Times New Roman"/>
                <w:color w:val="auto"/>
              </w:rPr>
            </w:pPr>
            <w:r w:rsidRPr="00675DBD">
              <w:rPr>
                <w:rFonts w:ascii="Times New Roman" w:hAnsi="Times New Roman"/>
                <w:color w:val="auto"/>
              </w:rPr>
              <w:t>1.674,47</w:t>
            </w:r>
          </w:p>
        </w:tc>
        <w:tc>
          <w:tcPr>
            <w:tcW w:w="842" w:type="pct"/>
            <w:tcBorders>
              <w:top w:val="single" w:color="auto" w:sz="4" w:space="0"/>
              <w:left w:val="single" w:color="auto" w:sz="4" w:space="0"/>
              <w:bottom w:val="single" w:color="auto" w:sz="4" w:space="0"/>
              <w:right w:val="single" w:color="auto" w:sz="4" w:space="0"/>
            </w:tcBorders>
          </w:tcPr>
          <w:p w:rsidRPr="00675DBD" w:rsidR="00E5341F" w:rsidP="00EC290D" w:rsidRDefault="00E5341F">
            <w:pPr>
              <w:spacing w:after="0" w:line="240" w:lineRule="auto"/>
              <w:jc w:val="center"/>
              <w:rPr>
                <w:rFonts w:ascii="Times New Roman" w:hAnsi="Times New Roman"/>
                <w:sz w:val="24"/>
                <w:szCs w:val="24"/>
              </w:rPr>
            </w:pPr>
            <w:r w:rsidRPr="00675DBD">
              <w:rPr>
                <w:rFonts w:ascii="Times New Roman" w:hAnsi="Times New Roman"/>
                <w:sz w:val="24"/>
                <w:szCs w:val="24"/>
              </w:rPr>
              <w:t>1.674,47</w:t>
            </w:r>
          </w:p>
        </w:tc>
        <w:tc>
          <w:tcPr>
            <w:tcW w:w="803" w:type="pct"/>
            <w:tcBorders>
              <w:top w:val="single" w:color="auto" w:sz="4" w:space="0"/>
              <w:left w:val="single" w:color="auto" w:sz="4" w:space="0"/>
              <w:bottom w:val="single" w:color="auto" w:sz="4" w:space="0"/>
              <w:right w:val="single" w:color="auto" w:sz="4" w:space="0"/>
            </w:tcBorders>
          </w:tcPr>
          <w:p w:rsidRPr="00675DBD" w:rsidR="00E5341F" w:rsidP="00EC290D" w:rsidRDefault="00E5341F">
            <w:pPr>
              <w:spacing w:after="0" w:line="240" w:lineRule="auto"/>
              <w:jc w:val="center"/>
              <w:rPr>
                <w:rFonts w:ascii="Times New Roman" w:hAnsi="Times New Roman"/>
                <w:sz w:val="24"/>
                <w:szCs w:val="24"/>
              </w:rPr>
            </w:pPr>
            <w:r w:rsidRPr="00675DBD">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675DBD" w:rsidR="00E5341F" w:rsidP="00EC290D" w:rsidRDefault="00E5341F">
            <w:pPr>
              <w:spacing w:after="0" w:line="240" w:lineRule="auto"/>
              <w:rPr>
                <w:rFonts w:ascii="Times New Roman" w:hAnsi="Times New Roman"/>
                <w:sz w:val="24"/>
                <w:szCs w:val="24"/>
              </w:rPr>
            </w:pPr>
          </w:p>
        </w:tc>
      </w:tr>
      <w:tr w:rsidRPr="00675DBD" w:rsidR="00675DBD"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675DBD" w:rsidR="00E5341F" w:rsidP="00EC290D" w:rsidRDefault="00675DBD">
            <w:pPr>
              <w:spacing w:after="0" w:line="240" w:lineRule="auto"/>
              <w:jc w:val="center"/>
              <w:rPr>
                <w:rFonts w:ascii="Times New Roman" w:hAnsi="Times New Roman"/>
                <w:sz w:val="24"/>
                <w:szCs w:val="24"/>
              </w:rPr>
            </w:pPr>
            <w:r w:rsidRPr="00675DBD">
              <w:rPr>
                <w:rFonts w:ascii="Times New Roman" w:hAnsi="Times New Roman"/>
                <w:sz w:val="24"/>
                <w:szCs w:val="24"/>
              </w:rPr>
              <w:lastRenderedPageBreak/>
              <w:t>14</w:t>
            </w:r>
          </w:p>
        </w:tc>
        <w:tc>
          <w:tcPr>
            <w:tcW w:w="1237" w:type="pct"/>
            <w:tcBorders>
              <w:top w:val="single" w:color="auto" w:sz="4" w:space="0"/>
              <w:left w:val="single" w:color="auto" w:sz="4" w:space="0"/>
              <w:bottom w:val="single" w:color="auto" w:sz="4" w:space="0"/>
              <w:right w:val="single" w:color="auto" w:sz="4" w:space="0"/>
            </w:tcBorders>
          </w:tcPr>
          <w:p w:rsidRPr="00675DBD" w:rsidR="00E5341F" w:rsidP="000D5991" w:rsidRDefault="00E5341F">
            <w:pPr>
              <w:spacing w:after="80" w:line="240" w:lineRule="auto"/>
              <w:jc w:val="center"/>
              <w:rPr>
                <w:rFonts w:ascii="Times New Roman" w:hAnsi="Times New Roman" w:eastAsia="Times New Roman"/>
                <w:sz w:val="24"/>
                <w:szCs w:val="24"/>
              </w:rPr>
            </w:pPr>
            <w:r w:rsidRPr="00675DBD">
              <w:rPr>
                <w:rFonts w:ascii="Times New Roman" w:hAnsi="Times New Roman" w:eastAsia="Times New Roman"/>
                <w:sz w:val="24"/>
                <w:szCs w:val="24"/>
              </w:rPr>
              <w:t>Stjepan Hranjec, Mažuranićeva 21, Čakovec, OIB:38710893177</w:t>
            </w:r>
          </w:p>
        </w:tc>
        <w:tc>
          <w:tcPr>
            <w:tcW w:w="840" w:type="pct"/>
            <w:tcBorders>
              <w:top w:val="single" w:color="auto" w:sz="4" w:space="0"/>
              <w:left w:val="single" w:color="auto" w:sz="4" w:space="0"/>
              <w:bottom w:val="single" w:color="auto" w:sz="4" w:space="0"/>
              <w:right w:val="single" w:color="auto" w:sz="4" w:space="0"/>
            </w:tcBorders>
          </w:tcPr>
          <w:p w:rsidRPr="00675DBD" w:rsidR="00E5341F" w:rsidP="0044020D" w:rsidRDefault="000D5991">
            <w:pPr>
              <w:pStyle w:val="Default"/>
              <w:jc w:val="center"/>
              <w:rPr>
                <w:rFonts w:ascii="Times New Roman" w:hAnsi="Times New Roman"/>
                <w:color w:val="auto"/>
              </w:rPr>
            </w:pPr>
            <w:r w:rsidRPr="00675DBD">
              <w:rPr>
                <w:rFonts w:ascii="Times New Roman" w:hAnsi="Times New Roman"/>
                <w:color w:val="auto"/>
              </w:rPr>
              <w:t>18.000,00</w:t>
            </w:r>
          </w:p>
        </w:tc>
        <w:tc>
          <w:tcPr>
            <w:tcW w:w="842" w:type="pct"/>
            <w:tcBorders>
              <w:top w:val="single" w:color="auto" w:sz="4" w:space="0"/>
              <w:left w:val="single" w:color="auto" w:sz="4" w:space="0"/>
              <w:bottom w:val="single" w:color="auto" w:sz="4" w:space="0"/>
              <w:right w:val="single" w:color="auto" w:sz="4" w:space="0"/>
            </w:tcBorders>
          </w:tcPr>
          <w:p w:rsidRPr="00675DBD" w:rsidR="00E5341F"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18.000,00</w:t>
            </w:r>
          </w:p>
        </w:tc>
        <w:tc>
          <w:tcPr>
            <w:tcW w:w="803" w:type="pct"/>
            <w:tcBorders>
              <w:top w:val="single" w:color="auto" w:sz="4" w:space="0"/>
              <w:left w:val="single" w:color="auto" w:sz="4" w:space="0"/>
              <w:bottom w:val="single" w:color="auto" w:sz="4" w:space="0"/>
              <w:right w:val="single" w:color="auto" w:sz="4" w:space="0"/>
            </w:tcBorders>
          </w:tcPr>
          <w:p w:rsidRPr="00675DBD" w:rsidR="00E5341F"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675DBD" w:rsidR="00E5341F" w:rsidP="00EC290D" w:rsidRDefault="00E5341F">
            <w:pPr>
              <w:spacing w:after="0" w:line="240" w:lineRule="auto"/>
              <w:rPr>
                <w:rFonts w:ascii="Times New Roman" w:hAnsi="Times New Roman"/>
                <w:sz w:val="24"/>
                <w:szCs w:val="24"/>
              </w:rPr>
            </w:pPr>
          </w:p>
        </w:tc>
      </w:tr>
      <w:tr w:rsidRPr="00675DBD" w:rsidR="00675DBD"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675DBD" w:rsidR="000D5991" w:rsidP="00EC290D" w:rsidRDefault="00675DBD">
            <w:pPr>
              <w:spacing w:after="0" w:line="240" w:lineRule="auto"/>
              <w:jc w:val="center"/>
              <w:rPr>
                <w:rFonts w:ascii="Times New Roman" w:hAnsi="Times New Roman"/>
                <w:sz w:val="24"/>
                <w:szCs w:val="24"/>
              </w:rPr>
            </w:pPr>
            <w:r w:rsidRPr="00675DBD">
              <w:rPr>
                <w:rFonts w:ascii="Times New Roman" w:hAnsi="Times New Roman"/>
                <w:sz w:val="24"/>
                <w:szCs w:val="24"/>
              </w:rPr>
              <w:t>15</w:t>
            </w:r>
          </w:p>
        </w:tc>
        <w:tc>
          <w:tcPr>
            <w:tcW w:w="1237" w:type="pct"/>
            <w:tcBorders>
              <w:top w:val="single" w:color="auto" w:sz="4" w:space="0"/>
              <w:left w:val="single" w:color="auto" w:sz="4" w:space="0"/>
              <w:bottom w:val="single" w:color="auto" w:sz="4" w:space="0"/>
              <w:right w:val="single" w:color="auto" w:sz="4" w:space="0"/>
            </w:tcBorders>
          </w:tcPr>
          <w:p w:rsidRPr="00675DBD" w:rsidR="000D5991" w:rsidP="000D5991" w:rsidRDefault="000D5991">
            <w:pPr>
              <w:spacing w:after="80" w:line="240" w:lineRule="auto"/>
              <w:jc w:val="center"/>
              <w:rPr>
                <w:rFonts w:ascii="Times New Roman" w:hAnsi="Times New Roman" w:eastAsia="Times New Roman"/>
                <w:sz w:val="24"/>
                <w:szCs w:val="24"/>
              </w:rPr>
            </w:pPr>
            <w:r w:rsidRPr="00675DBD">
              <w:rPr>
                <w:rFonts w:ascii="Times New Roman" w:hAnsi="Times New Roman" w:eastAsia="Times New Roman"/>
                <w:sz w:val="24"/>
                <w:szCs w:val="24"/>
              </w:rPr>
              <w:t>HRVATSKO DRUŠTVO SKLADATELJA, Berislavićeva 9, Zagreb, OIB:56668956985</w:t>
            </w:r>
          </w:p>
        </w:tc>
        <w:tc>
          <w:tcPr>
            <w:tcW w:w="840" w:type="pct"/>
            <w:tcBorders>
              <w:top w:val="single" w:color="auto" w:sz="4" w:space="0"/>
              <w:left w:val="single" w:color="auto" w:sz="4" w:space="0"/>
              <w:bottom w:val="single" w:color="auto" w:sz="4" w:space="0"/>
              <w:right w:val="single" w:color="auto" w:sz="4" w:space="0"/>
            </w:tcBorders>
          </w:tcPr>
          <w:p w:rsidRPr="00675DBD" w:rsidR="000D5991" w:rsidP="0044020D" w:rsidRDefault="000D5991">
            <w:pPr>
              <w:pStyle w:val="Default"/>
              <w:jc w:val="center"/>
              <w:rPr>
                <w:rFonts w:ascii="Times New Roman" w:hAnsi="Times New Roman"/>
                <w:color w:val="auto"/>
              </w:rPr>
            </w:pPr>
            <w:r w:rsidRPr="00675DBD">
              <w:rPr>
                <w:rFonts w:ascii="Times New Roman" w:hAnsi="Times New Roman"/>
                <w:color w:val="auto"/>
              </w:rPr>
              <w:t>316.749,89</w:t>
            </w:r>
          </w:p>
        </w:tc>
        <w:tc>
          <w:tcPr>
            <w:tcW w:w="842"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316.749,89</w:t>
            </w:r>
          </w:p>
        </w:tc>
        <w:tc>
          <w:tcPr>
            <w:tcW w:w="803"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rPr>
                <w:rFonts w:ascii="Times New Roman" w:hAnsi="Times New Roman"/>
                <w:sz w:val="24"/>
                <w:szCs w:val="24"/>
              </w:rPr>
            </w:pPr>
          </w:p>
        </w:tc>
      </w:tr>
      <w:tr w:rsidRPr="00675DBD" w:rsidR="00675DBD"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675DBD" w:rsidR="000D5991" w:rsidP="00EC290D" w:rsidRDefault="00675DBD">
            <w:pPr>
              <w:spacing w:after="0" w:line="240" w:lineRule="auto"/>
              <w:jc w:val="center"/>
              <w:rPr>
                <w:rFonts w:ascii="Times New Roman" w:hAnsi="Times New Roman"/>
                <w:sz w:val="24"/>
                <w:szCs w:val="24"/>
              </w:rPr>
            </w:pPr>
            <w:r w:rsidRPr="00675DBD">
              <w:rPr>
                <w:rFonts w:ascii="Times New Roman" w:hAnsi="Times New Roman"/>
                <w:sz w:val="24"/>
                <w:szCs w:val="24"/>
              </w:rPr>
              <w:t>16</w:t>
            </w:r>
          </w:p>
        </w:tc>
        <w:tc>
          <w:tcPr>
            <w:tcW w:w="1237" w:type="pct"/>
            <w:tcBorders>
              <w:top w:val="single" w:color="auto" w:sz="4" w:space="0"/>
              <w:left w:val="single" w:color="auto" w:sz="4" w:space="0"/>
              <w:bottom w:val="single" w:color="auto" w:sz="4" w:space="0"/>
              <w:right w:val="single" w:color="auto" w:sz="4" w:space="0"/>
            </w:tcBorders>
          </w:tcPr>
          <w:p w:rsidRPr="00675DBD" w:rsidR="000D5991" w:rsidP="000D5991" w:rsidRDefault="000D5991">
            <w:pPr>
              <w:spacing w:after="80" w:line="240" w:lineRule="auto"/>
              <w:jc w:val="center"/>
              <w:rPr>
                <w:rFonts w:ascii="Times New Roman" w:hAnsi="Times New Roman" w:eastAsia="Times New Roman"/>
                <w:sz w:val="24"/>
                <w:szCs w:val="24"/>
              </w:rPr>
            </w:pPr>
            <w:r w:rsidRPr="00675DBD">
              <w:rPr>
                <w:rFonts w:ascii="Times New Roman" w:hAnsi="Times New Roman" w:eastAsia="Times New Roman"/>
                <w:sz w:val="24"/>
                <w:szCs w:val="24"/>
              </w:rPr>
              <w:t>MEĐIMURJE-PLIN d.o.o., Obrtnička 4, Čakovec, OIB:29035933600</w:t>
            </w:r>
          </w:p>
        </w:tc>
        <w:tc>
          <w:tcPr>
            <w:tcW w:w="840" w:type="pct"/>
            <w:tcBorders>
              <w:top w:val="single" w:color="auto" w:sz="4" w:space="0"/>
              <w:left w:val="single" w:color="auto" w:sz="4" w:space="0"/>
              <w:bottom w:val="single" w:color="auto" w:sz="4" w:space="0"/>
              <w:right w:val="single" w:color="auto" w:sz="4" w:space="0"/>
            </w:tcBorders>
          </w:tcPr>
          <w:p w:rsidRPr="00675DBD" w:rsidR="000D5991" w:rsidP="0044020D" w:rsidRDefault="000D5991">
            <w:pPr>
              <w:pStyle w:val="Default"/>
              <w:jc w:val="center"/>
              <w:rPr>
                <w:rFonts w:ascii="Times New Roman" w:hAnsi="Times New Roman"/>
                <w:color w:val="auto"/>
              </w:rPr>
            </w:pPr>
            <w:r w:rsidRPr="00675DBD">
              <w:rPr>
                <w:rFonts w:ascii="Times New Roman" w:hAnsi="Times New Roman"/>
                <w:color w:val="auto"/>
              </w:rPr>
              <w:t>4.057,27</w:t>
            </w:r>
          </w:p>
        </w:tc>
        <w:tc>
          <w:tcPr>
            <w:tcW w:w="842"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4.057,27</w:t>
            </w:r>
          </w:p>
        </w:tc>
        <w:tc>
          <w:tcPr>
            <w:tcW w:w="803"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rPr>
                <w:rFonts w:ascii="Times New Roman" w:hAnsi="Times New Roman"/>
                <w:sz w:val="24"/>
                <w:szCs w:val="24"/>
              </w:rPr>
            </w:pPr>
          </w:p>
        </w:tc>
      </w:tr>
      <w:tr w:rsidRPr="00675DBD" w:rsidR="00675DBD"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675DBD" w:rsidR="000D5991" w:rsidP="00EC290D" w:rsidRDefault="00675DBD">
            <w:pPr>
              <w:spacing w:after="0" w:line="240" w:lineRule="auto"/>
              <w:jc w:val="center"/>
              <w:rPr>
                <w:rFonts w:ascii="Times New Roman" w:hAnsi="Times New Roman"/>
                <w:sz w:val="24"/>
                <w:szCs w:val="24"/>
              </w:rPr>
            </w:pPr>
            <w:r w:rsidRPr="00675DBD">
              <w:rPr>
                <w:rFonts w:ascii="Times New Roman" w:hAnsi="Times New Roman"/>
                <w:sz w:val="24"/>
                <w:szCs w:val="24"/>
              </w:rPr>
              <w:t>17</w:t>
            </w:r>
          </w:p>
        </w:tc>
        <w:tc>
          <w:tcPr>
            <w:tcW w:w="1237" w:type="pct"/>
            <w:tcBorders>
              <w:top w:val="single" w:color="auto" w:sz="4" w:space="0"/>
              <w:left w:val="single" w:color="auto" w:sz="4" w:space="0"/>
              <w:bottom w:val="single" w:color="auto" w:sz="4" w:space="0"/>
              <w:right w:val="single" w:color="auto" w:sz="4" w:space="0"/>
            </w:tcBorders>
          </w:tcPr>
          <w:p w:rsidRPr="00675DBD" w:rsidR="000D5991" w:rsidP="000D5991" w:rsidRDefault="000D5991">
            <w:pPr>
              <w:spacing w:after="80" w:line="240" w:lineRule="auto"/>
              <w:jc w:val="center"/>
              <w:rPr>
                <w:rFonts w:ascii="Times New Roman" w:hAnsi="Times New Roman" w:eastAsia="Times New Roman"/>
                <w:sz w:val="24"/>
                <w:szCs w:val="24"/>
              </w:rPr>
            </w:pPr>
            <w:r w:rsidRPr="00675DBD">
              <w:rPr>
                <w:rFonts w:ascii="Times New Roman" w:hAnsi="Times New Roman" w:eastAsia="Times New Roman"/>
                <w:sz w:val="24"/>
                <w:szCs w:val="24"/>
              </w:rPr>
              <w:t>ODAŠILJAČI I VEZE d.o,.o., Ulica grada Vukovara 269d, Zagreb, OIB:88150534338</w:t>
            </w:r>
          </w:p>
        </w:tc>
        <w:tc>
          <w:tcPr>
            <w:tcW w:w="840" w:type="pct"/>
            <w:tcBorders>
              <w:top w:val="single" w:color="auto" w:sz="4" w:space="0"/>
              <w:left w:val="single" w:color="auto" w:sz="4" w:space="0"/>
              <w:bottom w:val="single" w:color="auto" w:sz="4" w:space="0"/>
              <w:right w:val="single" w:color="auto" w:sz="4" w:space="0"/>
            </w:tcBorders>
          </w:tcPr>
          <w:p w:rsidRPr="00675DBD" w:rsidR="000D5991" w:rsidP="0044020D" w:rsidRDefault="000D5991">
            <w:pPr>
              <w:pStyle w:val="Default"/>
              <w:jc w:val="center"/>
              <w:rPr>
                <w:rFonts w:ascii="Times New Roman" w:hAnsi="Times New Roman"/>
                <w:color w:val="auto"/>
              </w:rPr>
            </w:pPr>
            <w:r w:rsidRPr="00675DBD">
              <w:rPr>
                <w:rFonts w:ascii="Times New Roman" w:hAnsi="Times New Roman"/>
                <w:color w:val="auto"/>
              </w:rPr>
              <w:t>504.716,97</w:t>
            </w:r>
          </w:p>
        </w:tc>
        <w:tc>
          <w:tcPr>
            <w:tcW w:w="842"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504.716,97</w:t>
            </w:r>
          </w:p>
        </w:tc>
        <w:tc>
          <w:tcPr>
            <w:tcW w:w="803"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rPr>
                <w:rFonts w:ascii="Times New Roman" w:hAnsi="Times New Roman"/>
                <w:sz w:val="24"/>
                <w:szCs w:val="24"/>
              </w:rPr>
            </w:pPr>
          </w:p>
        </w:tc>
      </w:tr>
      <w:tr w:rsidRPr="00675DBD" w:rsidR="00675DBD"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675DBD" w:rsidR="000D5991" w:rsidP="00EC290D" w:rsidRDefault="00675DBD">
            <w:pPr>
              <w:spacing w:after="0" w:line="240" w:lineRule="auto"/>
              <w:jc w:val="center"/>
              <w:rPr>
                <w:rFonts w:ascii="Times New Roman" w:hAnsi="Times New Roman"/>
                <w:sz w:val="24"/>
                <w:szCs w:val="24"/>
              </w:rPr>
            </w:pPr>
            <w:r w:rsidRPr="00675DBD">
              <w:rPr>
                <w:rFonts w:ascii="Times New Roman" w:hAnsi="Times New Roman"/>
                <w:sz w:val="24"/>
                <w:szCs w:val="24"/>
              </w:rPr>
              <w:t>18</w:t>
            </w:r>
          </w:p>
        </w:tc>
        <w:tc>
          <w:tcPr>
            <w:tcW w:w="1237" w:type="pct"/>
            <w:tcBorders>
              <w:top w:val="single" w:color="auto" w:sz="4" w:space="0"/>
              <w:left w:val="single" w:color="auto" w:sz="4" w:space="0"/>
              <w:bottom w:val="single" w:color="auto" w:sz="4" w:space="0"/>
              <w:right w:val="single" w:color="auto" w:sz="4" w:space="0"/>
            </w:tcBorders>
          </w:tcPr>
          <w:p w:rsidRPr="00675DBD" w:rsidR="000D5991" w:rsidP="000D5991" w:rsidRDefault="000D5991">
            <w:pPr>
              <w:spacing w:after="80" w:line="240" w:lineRule="auto"/>
              <w:jc w:val="center"/>
              <w:rPr>
                <w:rFonts w:ascii="Times New Roman" w:hAnsi="Times New Roman" w:eastAsia="Times New Roman"/>
                <w:sz w:val="24"/>
                <w:szCs w:val="24"/>
              </w:rPr>
            </w:pPr>
            <w:r w:rsidRPr="00675DBD">
              <w:rPr>
                <w:rFonts w:ascii="Times New Roman" w:hAnsi="Times New Roman" w:eastAsia="Times New Roman"/>
                <w:sz w:val="24"/>
                <w:szCs w:val="24"/>
              </w:rPr>
              <w:t>Bahun Zlata, Zrinski i Frankopana 5, Varaždin, OIB:86997444990</w:t>
            </w:r>
          </w:p>
        </w:tc>
        <w:tc>
          <w:tcPr>
            <w:tcW w:w="840" w:type="pct"/>
            <w:tcBorders>
              <w:top w:val="single" w:color="auto" w:sz="4" w:space="0"/>
              <w:left w:val="single" w:color="auto" w:sz="4" w:space="0"/>
              <w:bottom w:val="single" w:color="auto" w:sz="4" w:space="0"/>
              <w:right w:val="single" w:color="auto" w:sz="4" w:space="0"/>
            </w:tcBorders>
          </w:tcPr>
          <w:p w:rsidRPr="00675DBD" w:rsidR="000D5991" w:rsidP="0044020D" w:rsidRDefault="000D5991">
            <w:pPr>
              <w:pStyle w:val="Default"/>
              <w:jc w:val="center"/>
              <w:rPr>
                <w:rFonts w:ascii="Times New Roman" w:hAnsi="Times New Roman"/>
                <w:color w:val="auto"/>
              </w:rPr>
            </w:pPr>
            <w:r w:rsidRPr="00675DBD">
              <w:rPr>
                <w:rFonts w:ascii="Times New Roman" w:hAnsi="Times New Roman"/>
                <w:color w:val="auto"/>
              </w:rPr>
              <w:t>10.000,00</w:t>
            </w:r>
          </w:p>
        </w:tc>
        <w:tc>
          <w:tcPr>
            <w:tcW w:w="842"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10.000,00</w:t>
            </w:r>
          </w:p>
        </w:tc>
        <w:tc>
          <w:tcPr>
            <w:tcW w:w="803"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rPr>
                <w:rFonts w:ascii="Times New Roman" w:hAnsi="Times New Roman"/>
                <w:sz w:val="24"/>
                <w:szCs w:val="24"/>
              </w:rPr>
            </w:pPr>
          </w:p>
        </w:tc>
      </w:tr>
      <w:tr w:rsidRPr="00675DBD" w:rsidR="00675DBD"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675DBD" w:rsidR="000D5991" w:rsidP="00EC290D" w:rsidRDefault="00675DBD">
            <w:pPr>
              <w:spacing w:after="0" w:line="240" w:lineRule="auto"/>
              <w:jc w:val="center"/>
              <w:rPr>
                <w:rFonts w:ascii="Times New Roman" w:hAnsi="Times New Roman"/>
                <w:sz w:val="24"/>
                <w:szCs w:val="24"/>
              </w:rPr>
            </w:pPr>
            <w:r w:rsidRPr="00675DBD">
              <w:rPr>
                <w:rFonts w:ascii="Times New Roman" w:hAnsi="Times New Roman"/>
                <w:sz w:val="24"/>
                <w:szCs w:val="24"/>
              </w:rPr>
              <w:t>19</w:t>
            </w:r>
          </w:p>
        </w:tc>
        <w:tc>
          <w:tcPr>
            <w:tcW w:w="1237" w:type="pct"/>
            <w:tcBorders>
              <w:top w:val="single" w:color="auto" w:sz="4" w:space="0"/>
              <w:left w:val="single" w:color="auto" w:sz="4" w:space="0"/>
              <w:bottom w:val="single" w:color="auto" w:sz="4" w:space="0"/>
              <w:right w:val="single" w:color="auto" w:sz="4" w:space="0"/>
            </w:tcBorders>
          </w:tcPr>
          <w:p w:rsidRPr="00675DBD" w:rsidR="000D5991" w:rsidP="000D5991" w:rsidRDefault="000D5991">
            <w:pPr>
              <w:spacing w:after="80" w:line="240" w:lineRule="auto"/>
              <w:jc w:val="center"/>
              <w:rPr>
                <w:rFonts w:ascii="Times New Roman" w:hAnsi="Times New Roman" w:eastAsia="Times New Roman"/>
                <w:sz w:val="24"/>
                <w:szCs w:val="24"/>
              </w:rPr>
            </w:pPr>
            <w:r w:rsidRPr="00675DBD">
              <w:rPr>
                <w:rFonts w:ascii="Times New Roman" w:hAnsi="Times New Roman" w:eastAsia="Times New Roman"/>
                <w:sz w:val="24"/>
                <w:szCs w:val="24"/>
              </w:rPr>
              <w:t>IVAN MARODI, javni bilježnik, Matice hrvatske 14, Čakovec, OIB:51302935908</w:t>
            </w:r>
          </w:p>
        </w:tc>
        <w:tc>
          <w:tcPr>
            <w:tcW w:w="840" w:type="pct"/>
            <w:tcBorders>
              <w:top w:val="single" w:color="auto" w:sz="4" w:space="0"/>
              <w:left w:val="single" w:color="auto" w:sz="4" w:space="0"/>
              <w:bottom w:val="single" w:color="auto" w:sz="4" w:space="0"/>
              <w:right w:val="single" w:color="auto" w:sz="4" w:space="0"/>
            </w:tcBorders>
          </w:tcPr>
          <w:p w:rsidRPr="00675DBD" w:rsidR="000D5991" w:rsidP="0044020D" w:rsidRDefault="000D5991">
            <w:pPr>
              <w:pStyle w:val="Default"/>
              <w:jc w:val="center"/>
              <w:rPr>
                <w:rFonts w:ascii="Times New Roman" w:hAnsi="Times New Roman"/>
                <w:color w:val="auto"/>
              </w:rPr>
            </w:pPr>
            <w:r w:rsidRPr="00675DBD">
              <w:rPr>
                <w:rFonts w:ascii="Times New Roman" w:hAnsi="Times New Roman"/>
                <w:color w:val="auto"/>
              </w:rPr>
              <w:t>591,25</w:t>
            </w:r>
          </w:p>
        </w:tc>
        <w:tc>
          <w:tcPr>
            <w:tcW w:w="842"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420,00</w:t>
            </w:r>
          </w:p>
        </w:tc>
        <w:tc>
          <w:tcPr>
            <w:tcW w:w="803"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171,25</w:t>
            </w:r>
          </w:p>
        </w:tc>
        <w:tc>
          <w:tcPr>
            <w:tcW w:w="921" w:type="pct"/>
            <w:tcBorders>
              <w:top w:val="single" w:color="auto" w:sz="4" w:space="0"/>
              <w:left w:val="single" w:color="auto" w:sz="4" w:space="0"/>
              <w:bottom w:val="single" w:color="auto" w:sz="4" w:space="0"/>
              <w:right w:val="single" w:color="auto" w:sz="4" w:space="0"/>
            </w:tcBorders>
          </w:tcPr>
          <w:p w:rsidRPr="00675DBD" w:rsidR="000D5991" w:rsidP="00EC290D" w:rsidRDefault="00675DBD">
            <w:pPr>
              <w:spacing w:after="0" w:line="240" w:lineRule="auto"/>
              <w:rPr>
                <w:rFonts w:ascii="Times New Roman" w:hAnsi="Times New Roman"/>
                <w:sz w:val="24"/>
                <w:szCs w:val="24"/>
              </w:rPr>
            </w:pPr>
            <w:r w:rsidRPr="00675DBD">
              <w:rPr>
                <w:rFonts w:ascii="Times New Roman" w:hAnsi="Times New Roman"/>
                <w:sz w:val="24"/>
                <w:szCs w:val="24"/>
              </w:rPr>
              <w:t>Tražbinu osporava st. upravitelj</w:t>
            </w:r>
          </w:p>
        </w:tc>
      </w:tr>
      <w:tr w:rsidRPr="00675DBD" w:rsidR="00675DBD"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675DBD" w:rsidR="000D5991" w:rsidP="00EC290D" w:rsidRDefault="00675DBD">
            <w:pPr>
              <w:spacing w:after="0" w:line="240" w:lineRule="auto"/>
              <w:jc w:val="center"/>
              <w:rPr>
                <w:rFonts w:ascii="Times New Roman" w:hAnsi="Times New Roman"/>
                <w:sz w:val="24"/>
                <w:szCs w:val="24"/>
              </w:rPr>
            </w:pPr>
            <w:r w:rsidRPr="00675DBD">
              <w:rPr>
                <w:rFonts w:ascii="Times New Roman" w:hAnsi="Times New Roman"/>
                <w:sz w:val="24"/>
                <w:szCs w:val="24"/>
              </w:rPr>
              <w:t>20</w:t>
            </w:r>
          </w:p>
        </w:tc>
        <w:tc>
          <w:tcPr>
            <w:tcW w:w="1237" w:type="pct"/>
            <w:tcBorders>
              <w:top w:val="single" w:color="auto" w:sz="4" w:space="0"/>
              <w:left w:val="single" w:color="auto" w:sz="4" w:space="0"/>
              <w:bottom w:val="single" w:color="auto" w:sz="4" w:space="0"/>
              <w:right w:val="single" w:color="auto" w:sz="4" w:space="0"/>
            </w:tcBorders>
          </w:tcPr>
          <w:p w:rsidRPr="00675DBD" w:rsidR="000D5991" w:rsidP="000D5991" w:rsidRDefault="000D5991">
            <w:pPr>
              <w:spacing w:after="80" w:line="240" w:lineRule="auto"/>
              <w:jc w:val="center"/>
              <w:rPr>
                <w:rFonts w:ascii="Times New Roman" w:hAnsi="Times New Roman" w:eastAsia="Times New Roman"/>
                <w:sz w:val="24"/>
                <w:szCs w:val="24"/>
              </w:rPr>
            </w:pPr>
            <w:r w:rsidRPr="00675DBD">
              <w:rPr>
                <w:rFonts w:ascii="Times New Roman" w:hAnsi="Times New Roman" w:eastAsia="Times New Roman"/>
                <w:sz w:val="24"/>
                <w:szCs w:val="24"/>
              </w:rPr>
              <w:t>FINANCIJSKA AGENCIJA, Ulica grada Vukovara 70, Zagreb, OIB:85821130368</w:t>
            </w:r>
          </w:p>
        </w:tc>
        <w:tc>
          <w:tcPr>
            <w:tcW w:w="840" w:type="pct"/>
            <w:tcBorders>
              <w:top w:val="single" w:color="auto" w:sz="4" w:space="0"/>
              <w:left w:val="single" w:color="auto" w:sz="4" w:space="0"/>
              <w:bottom w:val="single" w:color="auto" w:sz="4" w:space="0"/>
              <w:right w:val="single" w:color="auto" w:sz="4" w:space="0"/>
            </w:tcBorders>
          </w:tcPr>
          <w:p w:rsidRPr="00675DBD" w:rsidR="000D5991" w:rsidP="0044020D" w:rsidRDefault="000D5991">
            <w:pPr>
              <w:pStyle w:val="Default"/>
              <w:jc w:val="center"/>
              <w:rPr>
                <w:rFonts w:ascii="Times New Roman" w:hAnsi="Times New Roman"/>
                <w:color w:val="auto"/>
              </w:rPr>
            </w:pPr>
            <w:r w:rsidRPr="00675DBD">
              <w:rPr>
                <w:rFonts w:ascii="Times New Roman" w:hAnsi="Times New Roman"/>
                <w:color w:val="auto"/>
              </w:rPr>
              <w:t>9.415,00</w:t>
            </w:r>
          </w:p>
        </w:tc>
        <w:tc>
          <w:tcPr>
            <w:tcW w:w="842"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9.415,00</w:t>
            </w:r>
          </w:p>
        </w:tc>
        <w:tc>
          <w:tcPr>
            <w:tcW w:w="803"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rPr>
                <w:rFonts w:ascii="Times New Roman" w:hAnsi="Times New Roman"/>
                <w:sz w:val="24"/>
                <w:szCs w:val="24"/>
              </w:rPr>
            </w:pPr>
          </w:p>
        </w:tc>
      </w:tr>
      <w:tr w:rsidRPr="00675DBD" w:rsidR="00675DBD"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675DBD" w:rsidR="000D5991" w:rsidP="00EC290D" w:rsidRDefault="00675DBD">
            <w:pPr>
              <w:spacing w:after="0" w:line="240" w:lineRule="auto"/>
              <w:jc w:val="center"/>
              <w:rPr>
                <w:rFonts w:ascii="Times New Roman" w:hAnsi="Times New Roman"/>
                <w:sz w:val="24"/>
                <w:szCs w:val="24"/>
              </w:rPr>
            </w:pPr>
            <w:r w:rsidRPr="00675DBD">
              <w:rPr>
                <w:rFonts w:ascii="Times New Roman" w:hAnsi="Times New Roman"/>
                <w:sz w:val="24"/>
                <w:szCs w:val="24"/>
              </w:rPr>
              <w:t>21</w:t>
            </w:r>
          </w:p>
        </w:tc>
        <w:tc>
          <w:tcPr>
            <w:tcW w:w="1237" w:type="pct"/>
            <w:tcBorders>
              <w:top w:val="single" w:color="auto" w:sz="4" w:space="0"/>
              <w:left w:val="single" w:color="auto" w:sz="4" w:space="0"/>
              <w:bottom w:val="single" w:color="auto" w:sz="4" w:space="0"/>
              <w:right w:val="single" w:color="auto" w:sz="4" w:space="0"/>
            </w:tcBorders>
          </w:tcPr>
          <w:p w:rsidRPr="00675DBD" w:rsidR="000D5991" w:rsidP="000D5991" w:rsidRDefault="000D5991">
            <w:pPr>
              <w:spacing w:after="80" w:line="240" w:lineRule="auto"/>
              <w:jc w:val="center"/>
              <w:rPr>
                <w:rFonts w:ascii="Times New Roman" w:hAnsi="Times New Roman" w:eastAsia="Times New Roman"/>
                <w:sz w:val="24"/>
                <w:szCs w:val="24"/>
              </w:rPr>
            </w:pPr>
            <w:r w:rsidRPr="00675DBD">
              <w:rPr>
                <w:rFonts w:ascii="Times New Roman" w:hAnsi="Times New Roman" w:eastAsia="Times New Roman"/>
                <w:sz w:val="24"/>
                <w:szCs w:val="24"/>
              </w:rPr>
              <w:t>HEP ELEKTRA d.o.o., Ulica grada Vukovara 37, Zagreb, OIB:43965974818</w:t>
            </w:r>
          </w:p>
        </w:tc>
        <w:tc>
          <w:tcPr>
            <w:tcW w:w="840" w:type="pct"/>
            <w:tcBorders>
              <w:top w:val="single" w:color="auto" w:sz="4" w:space="0"/>
              <w:left w:val="single" w:color="auto" w:sz="4" w:space="0"/>
              <w:bottom w:val="single" w:color="auto" w:sz="4" w:space="0"/>
              <w:right w:val="single" w:color="auto" w:sz="4" w:space="0"/>
            </w:tcBorders>
          </w:tcPr>
          <w:p w:rsidRPr="00675DBD" w:rsidR="000D5991" w:rsidP="0044020D" w:rsidRDefault="000D5991">
            <w:pPr>
              <w:pStyle w:val="Default"/>
              <w:jc w:val="center"/>
              <w:rPr>
                <w:rFonts w:ascii="Times New Roman" w:hAnsi="Times New Roman"/>
                <w:color w:val="auto"/>
              </w:rPr>
            </w:pPr>
            <w:r w:rsidRPr="00675DBD">
              <w:rPr>
                <w:rFonts w:ascii="Times New Roman" w:hAnsi="Times New Roman"/>
                <w:color w:val="auto"/>
              </w:rPr>
              <w:t>25.395,05</w:t>
            </w:r>
          </w:p>
        </w:tc>
        <w:tc>
          <w:tcPr>
            <w:tcW w:w="842"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25.395,05</w:t>
            </w:r>
          </w:p>
        </w:tc>
        <w:tc>
          <w:tcPr>
            <w:tcW w:w="803"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rPr>
                <w:rFonts w:ascii="Times New Roman" w:hAnsi="Times New Roman"/>
                <w:sz w:val="24"/>
                <w:szCs w:val="24"/>
              </w:rPr>
            </w:pPr>
          </w:p>
        </w:tc>
      </w:tr>
      <w:tr w:rsidRPr="00675DBD" w:rsidR="00675DBD"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675DBD" w:rsidR="000D5991" w:rsidP="00EC290D" w:rsidRDefault="00675DBD">
            <w:pPr>
              <w:spacing w:after="0" w:line="240" w:lineRule="auto"/>
              <w:jc w:val="center"/>
              <w:rPr>
                <w:rFonts w:ascii="Times New Roman" w:hAnsi="Times New Roman"/>
                <w:sz w:val="24"/>
                <w:szCs w:val="24"/>
              </w:rPr>
            </w:pPr>
            <w:r w:rsidRPr="00675DBD">
              <w:rPr>
                <w:rFonts w:ascii="Times New Roman" w:hAnsi="Times New Roman"/>
                <w:sz w:val="24"/>
                <w:szCs w:val="24"/>
              </w:rPr>
              <w:t>22</w:t>
            </w:r>
          </w:p>
        </w:tc>
        <w:tc>
          <w:tcPr>
            <w:tcW w:w="1237" w:type="pct"/>
            <w:tcBorders>
              <w:top w:val="single" w:color="auto" w:sz="4" w:space="0"/>
              <w:left w:val="single" w:color="auto" w:sz="4" w:space="0"/>
              <w:bottom w:val="single" w:color="auto" w:sz="4" w:space="0"/>
              <w:right w:val="single" w:color="auto" w:sz="4" w:space="0"/>
            </w:tcBorders>
          </w:tcPr>
          <w:p w:rsidRPr="00675DBD" w:rsidR="000D5991" w:rsidP="000D5991" w:rsidRDefault="000D5991">
            <w:pPr>
              <w:spacing w:after="80" w:line="240" w:lineRule="auto"/>
              <w:jc w:val="center"/>
              <w:rPr>
                <w:rFonts w:ascii="Times New Roman" w:hAnsi="Times New Roman" w:eastAsia="Times New Roman"/>
                <w:sz w:val="24"/>
                <w:szCs w:val="24"/>
              </w:rPr>
            </w:pPr>
            <w:r w:rsidRPr="00675DBD">
              <w:rPr>
                <w:rFonts w:ascii="Times New Roman" w:hAnsi="Times New Roman" w:eastAsia="Times New Roman"/>
                <w:sz w:val="24"/>
                <w:szCs w:val="24"/>
              </w:rPr>
              <w:t>BUKAL ELEKTRONIKA d.o.o., N. Pavića 4, Čakovec, OIB:42520462368</w:t>
            </w:r>
          </w:p>
        </w:tc>
        <w:tc>
          <w:tcPr>
            <w:tcW w:w="840" w:type="pct"/>
            <w:tcBorders>
              <w:top w:val="single" w:color="auto" w:sz="4" w:space="0"/>
              <w:left w:val="single" w:color="auto" w:sz="4" w:space="0"/>
              <w:bottom w:val="single" w:color="auto" w:sz="4" w:space="0"/>
              <w:right w:val="single" w:color="auto" w:sz="4" w:space="0"/>
            </w:tcBorders>
          </w:tcPr>
          <w:p w:rsidRPr="00675DBD" w:rsidR="000D5991" w:rsidP="0044020D" w:rsidRDefault="000D5991">
            <w:pPr>
              <w:pStyle w:val="Default"/>
              <w:jc w:val="center"/>
              <w:rPr>
                <w:rFonts w:ascii="Times New Roman" w:hAnsi="Times New Roman"/>
                <w:color w:val="auto"/>
              </w:rPr>
            </w:pPr>
            <w:r w:rsidRPr="00675DBD">
              <w:rPr>
                <w:rFonts w:ascii="Times New Roman" w:hAnsi="Times New Roman"/>
                <w:color w:val="auto"/>
              </w:rPr>
              <w:t>11.298,17</w:t>
            </w:r>
          </w:p>
        </w:tc>
        <w:tc>
          <w:tcPr>
            <w:tcW w:w="842"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11.298,17</w:t>
            </w:r>
          </w:p>
        </w:tc>
        <w:tc>
          <w:tcPr>
            <w:tcW w:w="803"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rPr>
                <w:rFonts w:ascii="Times New Roman" w:hAnsi="Times New Roman"/>
                <w:sz w:val="24"/>
                <w:szCs w:val="24"/>
              </w:rPr>
            </w:pPr>
          </w:p>
        </w:tc>
      </w:tr>
      <w:tr w:rsidRPr="00675DBD" w:rsidR="00675DBD"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675DBD" w:rsidR="000D5991" w:rsidP="00EC290D" w:rsidRDefault="00675DBD">
            <w:pPr>
              <w:spacing w:after="0" w:line="240" w:lineRule="auto"/>
              <w:jc w:val="center"/>
              <w:rPr>
                <w:rFonts w:ascii="Times New Roman" w:hAnsi="Times New Roman"/>
                <w:sz w:val="24"/>
                <w:szCs w:val="24"/>
              </w:rPr>
            </w:pPr>
            <w:r w:rsidRPr="00675DBD">
              <w:rPr>
                <w:rFonts w:ascii="Times New Roman" w:hAnsi="Times New Roman"/>
                <w:sz w:val="24"/>
                <w:szCs w:val="24"/>
              </w:rPr>
              <w:lastRenderedPageBreak/>
              <w:t>23</w:t>
            </w:r>
          </w:p>
        </w:tc>
        <w:tc>
          <w:tcPr>
            <w:tcW w:w="1237" w:type="pct"/>
            <w:tcBorders>
              <w:top w:val="single" w:color="auto" w:sz="4" w:space="0"/>
              <w:left w:val="single" w:color="auto" w:sz="4" w:space="0"/>
              <w:bottom w:val="single" w:color="auto" w:sz="4" w:space="0"/>
              <w:right w:val="single" w:color="auto" w:sz="4" w:space="0"/>
            </w:tcBorders>
          </w:tcPr>
          <w:p w:rsidRPr="00675DBD" w:rsidR="000D5991" w:rsidP="000D5991" w:rsidRDefault="000D5991">
            <w:pPr>
              <w:spacing w:after="80" w:line="240" w:lineRule="auto"/>
              <w:jc w:val="center"/>
              <w:rPr>
                <w:rFonts w:ascii="Times New Roman" w:hAnsi="Times New Roman" w:eastAsia="Times New Roman"/>
                <w:sz w:val="24"/>
                <w:szCs w:val="24"/>
              </w:rPr>
            </w:pPr>
            <w:r w:rsidRPr="00675DBD">
              <w:rPr>
                <w:rFonts w:ascii="Times New Roman" w:hAnsi="Times New Roman" w:eastAsia="Times New Roman"/>
                <w:sz w:val="24"/>
                <w:szCs w:val="24"/>
              </w:rPr>
              <w:t>RH MINISTARSTVO FINANCIJA, Porezna uprava, Područni ured Čakovec, OIB:18683136487</w:t>
            </w:r>
          </w:p>
        </w:tc>
        <w:tc>
          <w:tcPr>
            <w:tcW w:w="840" w:type="pct"/>
            <w:tcBorders>
              <w:top w:val="single" w:color="auto" w:sz="4" w:space="0"/>
              <w:left w:val="single" w:color="auto" w:sz="4" w:space="0"/>
              <w:bottom w:val="single" w:color="auto" w:sz="4" w:space="0"/>
              <w:right w:val="single" w:color="auto" w:sz="4" w:space="0"/>
            </w:tcBorders>
          </w:tcPr>
          <w:p w:rsidRPr="00675DBD" w:rsidR="000D5991" w:rsidP="0044020D" w:rsidRDefault="00675DBD">
            <w:pPr>
              <w:pStyle w:val="Default"/>
              <w:jc w:val="center"/>
              <w:rPr>
                <w:rFonts w:ascii="Times New Roman" w:hAnsi="Times New Roman"/>
                <w:color w:val="auto"/>
              </w:rPr>
            </w:pPr>
            <w:r w:rsidRPr="00675DBD">
              <w:rPr>
                <w:rFonts w:ascii="Times New Roman" w:hAnsi="Times New Roman"/>
                <w:color w:val="auto"/>
              </w:rPr>
              <w:t>240.652,28</w:t>
            </w:r>
          </w:p>
        </w:tc>
        <w:tc>
          <w:tcPr>
            <w:tcW w:w="842" w:type="pct"/>
            <w:tcBorders>
              <w:top w:val="single" w:color="auto" w:sz="4" w:space="0"/>
              <w:left w:val="single" w:color="auto" w:sz="4" w:space="0"/>
              <w:bottom w:val="single" w:color="auto" w:sz="4" w:space="0"/>
              <w:right w:val="single" w:color="auto" w:sz="4" w:space="0"/>
            </w:tcBorders>
          </w:tcPr>
          <w:p w:rsidRPr="00675DBD" w:rsidR="000D5991" w:rsidP="00EC290D" w:rsidRDefault="00675DBD">
            <w:pPr>
              <w:spacing w:after="0" w:line="240" w:lineRule="auto"/>
              <w:jc w:val="center"/>
              <w:rPr>
                <w:rFonts w:ascii="Times New Roman" w:hAnsi="Times New Roman"/>
                <w:sz w:val="24"/>
                <w:szCs w:val="24"/>
              </w:rPr>
            </w:pPr>
            <w:r w:rsidRPr="00675DBD">
              <w:rPr>
                <w:rFonts w:ascii="Times New Roman" w:hAnsi="Times New Roman"/>
                <w:sz w:val="24"/>
                <w:szCs w:val="24"/>
              </w:rPr>
              <w:t>240.652,28</w:t>
            </w:r>
          </w:p>
        </w:tc>
        <w:tc>
          <w:tcPr>
            <w:tcW w:w="803"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jc w:val="center"/>
              <w:rPr>
                <w:rFonts w:ascii="Times New Roman" w:hAnsi="Times New Roman"/>
                <w:sz w:val="24"/>
                <w:szCs w:val="24"/>
              </w:rPr>
            </w:pPr>
            <w:r w:rsidRPr="00675DBD">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675DBD" w:rsidR="000D5991" w:rsidP="00EC290D" w:rsidRDefault="000D5991">
            <w:pPr>
              <w:spacing w:after="0" w:line="240" w:lineRule="auto"/>
              <w:rPr>
                <w:rFonts w:ascii="Times New Roman" w:hAnsi="Times New Roman"/>
                <w:sz w:val="24"/>
                <w:szCs w:val="24"/>
              </w:rPr>
            </w:pPr>
          </w:p>
        </w:tc>
      </w:tr>
      <w:tr w:rsidRPr="00675DBD" w:rsidR="00675DBD"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Pr="00675DBD" w:rsidR="00675DBD" w:rsidP="00EC290D" w:rsidRDefault="00675DBD">
            <w:pPr>
              <w:spacing w:after="0" w:line="240" w:lineRule="auto"/>
              <w:jc w:val="center"/>
              <w:rPr>
                <w:rFonts w:ascii="Times New Roman" w:hAnsi="Times New Roman"/>
                <w:sz w:val="24"/>
                <w:szCs w:val="24"/>
              </w:rPr>
            </w:pPr>
            <w:r>
              <w:rPr>
                <w:rFonts w:ascii="Times New Roman" w:hAnsi="Times New Roman"/>
                <w:sz w:val="24"/>
                <w:szCs w:val="24"/>
              </w:rPr>
              <w:t>24</w:t>
            </w:r>
          </w:p>
        </w:tc>
        <w:tc>
          <w:tcPr>
            <w:tcW w:w="1237" w:type="pct"/>
            <w:tcBorders>
              <w:top w:val="single" w:color="auto" w:sz="4" w:space="0"/>
              <w:left w:val="single" w:color="auto" w:sz="4" w:space="0"/>
              <w:bottom w:val="single" w:color="auto" w:sz="4" w:space="0"/>
              <w:right w:val="single" w:color="auto" w:sz="4" w:space="0"/>
            </w:tcBorders>
          </w:tcPr>
          <w:p w:rsidRPr="00675DBD" w:rsidR="00675DBD" w:rsidP="000D5991" w:rsidRDefault="00675DBD">
            <w:pPr>
              <w:spacing w:after="80" w:line="240" w:lineRule="auto"/>
              <w:jc w:val="center"/>
              <w:rPr>
                <w:rFonts w:ascii="Times New Roman" w:hAnsi="Times New Roman" w:eastAsia="Times New Roman"/>
                <w:sz w:val="24"/>
                <w:szCs w:val="24"/>
              </w:rPr>
            </w:pPr>
            <w:r w:rsidRPr="00675DBD">
              <w:rPr>
                <w:rFonts w:ascii="Times New Roman" w:hAnsi="Times New Roman" w:eastAsia="Times New Roman"/>
                <w:sz w:val="24"/>
                <w:szCs w:val="24"/>
              </w:rPr>
              <w:t>Kamenetzky Hrvoje, Trg Eugena Kumičića 8, Koprivnica, OIB:94085357949</w:t>
            </w:r>
          </w:p>
        </w:tc>
        <w:tc>
          <w:tcPr>
            <w:tcW w:w="840" w:type="pct"/>
            <w:tcBorders>
              <w:top w:val="single" w:color="auto" w:sz="4" w:space="0"/>
              <w:left w:val="single" w:color="auto" w:sz="4" w:space="0"/>
              <w:bottom w:val="single" w:color="auto" w:sz="4" w:space="0"/>
              <w:right w:val="single" w:color="auto" w:sz="4" w:space="0"/>
            </w:tcBorders>
          </w:tcPr>
          <w:p w:rsidRPr="00675DBD" w:rsidR="00675DBD" w:rsidP="0044020D" w:rsidRDefault="00675DBD">
            <w:pPr>
              <w:pStyle w:val="Default"/>
              <w:jc w:val="center"/>
              <w:rPr>
                <w:rFonts w:ascii="Times New Roman" w:hAnsi="Times New Roman"/>
                <w:color w:val="auto"/>
              </w:rPr>
            </w:pPr>
            <w:r>
              <w:rPr>
                <w:rFonts w:ascii="Times New Roman" w:hAnsi="Times New Roman"/>
                <w:color w:val="auto"/>
              </w:rPr>
              <w:t>1.218,22</w:t>
            </w:r>
          </w:p>
        </w:tc>
        <w:tc>
          <w:tcPr>
            <w:tcW w:w="842" w:type="pct"/>
            <w:tcBorders>
              <w:top w:val="single" w:color="auto" w:sz="4" w:space="0"/>
              <w:left w:val="single" w:color="auto" w:sz="4" w:space="0"/>
              <w:bottom w:val="single" w:color="auto" w:sz="4" w:space="0"/>
              <w:right w:val="single" w:color="auto" w:sz="4" w:space="0"/>
            </w:tcBorders>
          </w:tcPr>
          <w:p w:rsidRPr="00675DBD" w:rsidR="00675DBD" w:rsidP="00EC290D" w:rsidRDefault="00675DBD">
            <w:pPr>
              <w:spacing w:after="0" w:line="240" w:lineRule="auto"/>
              <w:jc w:val="center"/>
              <w:rPr>
                <w:rFonts w:ascii="Times New Roman" w:hAnsi="Times New Roman"/>
                <w:sz w:val="24"/>
                <w:szCs w:val="24"/>
              </w:rPr>
            </w:pPr>
            <w:r>
              <w:rPr>
                <w:rFonts w:ascii="Times New Roman" w:hAnsi="Times New Roman"/>
                <w:sz w:val="24"/>
                <w:szCs w:val="24"/>
              </w:rPr>
              <w:t>1.218,22</w:t>
            </w:r>
          </w:p>
        </w:tc>
        <w:tc>
          <w:tcPr>
            <w:tcW w:w="803" w:type="pct"/>
            <w:tcBorders>
              <w:top w:val="single" w:color="auto" w:sz="4" w:space="0"/>
              <w:left w:val="single" w:color="auto" w:sz="4" w:space="0"/>
              <w:bottom w:val="single" w:color="auto" w:sz="4" w:space="0"/>
              <w:right w:val="single" w:color="auto" w:sz="4" w:space="0"/>
            </w:tcBorders>
          </w:tcPr>
          <w:p w:rsidRPr="00675DBD" w:rsidR="00675DBD" w:rsidP="00EC290D" w:rsidRDefault="00675DBD">
            <w:pPr>
              <w:spacing w:after="0" w:line="240" w:lineRule="auto"/>
              <w:jc w:val="center"/>
              <w:rPr>
                <w:rFonts w:ascii="Times New Roman" w:hAnsi="Times New Roman"/>
                <w:sz w:val="24"/>
                <w:szCs w:val="24"/>
              </w:rPr>
            </w:pPr>
            <w:r>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675DBD" w:rsidR="00675DBD" w:rsidP="00EC290D" w:rsidRDefault="00675DBD">
            <w:pPr>
              <w:spacing w:after="0" w:line="240" w:lineRule="auto"/>
              <w:rPr>
                <w:rFonts w:ascii="Times New Roman" w:hAnsi="Times New Roman"/>
                <w:sz w:val="24"/>
                <w:szCs w:val="24"/>
              </w:rPr>
            </w:pPr>
          </w:p>
        </w:tc>
      </w:tr>
      <w:tr w:rsidRPr="00675DBD" w:rsidR="00A878F7" w:rsidTr="00E5341F">
        <w:trPr>
          <w:trHeight w:val="963"/>
        </w:trPr>
        <w:tc>
          <w:tcPr>
            <w:tcW w:w="357" w:type="pct"/>
            <w:tcBorders>
              <w:top w:val="single" w:color="auto" w:sz="4" w:space="0"/>
              <w:left w:val="single" w:color="auto" w:sz="4" w:space="0"/>
              <w:bottom w:val="single" w:color="auto" w:sz="4" w:space="0"/>
              <w:right w:val="single" w:color="auto" w:sz="4" w:space="0"/>
            </w:tcBorders>
          </w:tcPr>
          <w:p w:rsidR="00A878F7" w:rsidP="00EC290D" w:rsidRDefault="00A878F7">
            <w:pPr>
              <w:spacing w:after="0" w:line="240" w:lineRule="auto"/>
              <w:jc w:val="center"/>
              <w:rPr>
                <w:rFonts w:ascii="Times New Roman" w:hAnsi="Times New Roman"/>
                <w:sz w:val="24"/>
                <w:szCs w:val="24"/>
              </w:rPr>
            </w:pPr>
            <w:r>
              <w:rPr>
                <w:rFonts w:ascii="Times New Roman" w:hAnsi="Times New Roman"/>
                <w:sz w:val="24"/>
                <w:szCs w:val="24"/>
              </w:rPr>
              <w:t>25</w:t>
            </w:r>
          </w:p>
        </w:tc>
        <w:tc>
          <w:tcPr>
            <w:tcW w:w="1237" w:type="pct"/>
            <w:tcBorders>
              <w:top w:val="single" w:color="auto" w:sz="4" w:space="0"/>
              <w:left w:val="single" w:color="auto" w:sz="4" w:space="0"/>
              <w:bottom w:val="single" w:color="auto" w:sz="4" w:space="0"/>
              <w:right w:val="single" w:color="auto" w:sz="4" w:space="0"/>
            </w:tcBorders>
          </w:tcPr>
          <w:p w:rsidRPr="00675DBD" w:rsidR="00A878F7" w:rsidP="000D5991" w:rsidRDefault="00A878F7">
            <w:pPr>
              <w:spacing w:after="80" w:line="240" w:lineRule="auto"/>
              <w:jc w:val="center"/>
              <w:rPr>
                <w:rFonts w:ascii="Times New Roman" w:hAnsi="Times New Roman" w:eastAsia="Times New Roman"/>
                <w:sz w:val="24"/>
                <w:szCs w:val="24"/>
              </w:rPr>
            </w:pPr>
            <w:r>
              <w:rPr>
                <w:rFonts w:ascii="Times New Roman" w:hAnsi="Times New Roman" w:eastAsia="Times New Roman"/>
                <w:sz w:val="24"/>
                <w:szCs w:val="24"/>
              </w:rPr>
              <w:t>Agencija za elektroničke medije, Zagreb, Jagićeva 31, OIB:35237547014</w:t>
            </w:r>
          </w:p>
        </w:tc>
        <w:tc>
          <w:tcPr>
            <w:tcW w:w="840" w:type="pct"/>
            <w:tcBorders>
              <w:top w:val="single" w:color="auto" w:sz="4" w:space="0"/>
              <w:left w:val="single" w:color="auto" w:sz="4" w:space="0"/>
              <w:bottom w:val="single" w:color="auto" w:sz="4" w:space="0"/>
              <w:right w:val="single" w:color="auto" w:sz="4" w:space="0"/>
            </w:tcBorders>
          </w:tcPr>
          <w:p w:rsidR="00A878F7" w:rsidP="0044020D" w:rsidRDefault="00A878F7">
            <w:pPr>
              <w:pStyle w:val="Default"/>
              <w:jc w:val="center"/>
              <w:rPr>
                <w:rFonts w:ascii="Times New Roman" w:hAnsi="Times New Roman"/>
                <w:color w:val="auto"/>
              </w:rPr>
            </w:pPr>
            <w:r>
              <w:rPr>
                <w:rFonts w:ascii="Times New Roman" w:hAnsi="Times New Roman"/>
                <w:color w:val="auto"/>
              </w:rPr>
              <w:t>574.890,46</w:t>
            </w:r>
          </w:p>
        </w:tc>
        <w:tc>
          <w:tcPr>
            <w:tcW w:w="842" w:type="pct"/>
            <w:tcBorders>
              <w:top w:val="single" w:color="auto" w:sz="4" w:space="0"/>
              <w:left w:val="single" w:color="auto" w:sz="4" w:space="0"/>
              <w:bottom w:val="single" w:color="auto" w:sz="4" w:space="0"/>
              <w:right w:val="single" w:color="auto" w:sz="4" w:space="0"/>
            </w:tcBorders>
          </w:tcPr>
          <w:p w:rsidR="00A878F7" w:rsidP="00EC290D" w:rsidRDefault="00A878F7">
            <w:pPr>
              <w:spacing w:after="0" w:line="240" w:lineRule="auto"/>
              <w:jc w:val="center"/>
              <w:rPr>
                <w:rFonts w:ascii="Times New Roman" w:hAnsi="Times New Roman"/>
                <w:sz w:val="24"/>
                <w:szCs w:val="24"/>
              </w:rPr>
            </w:pPr>
            <w:r>
              <w:rPr>
                <w:rFonts w:ascii="Times New Roman" w:hAnsi="Times New Roman"/>
                <w:sz w:val="24"/>
                <w:szCs w:val="24"/>
              </w:rPr>
              <w:t>574.890,46</w:t>
            </w:r>
          </w:p>
        </w:tc>
        <w:tc>
          <w:tcPr>
            <w:tcW w:w="803" w:type="pct"/>
            <w:tcBorders>
              <w:top w:val="single" w:color="auto" w:sz="4" w:space="0"/>
              <w:left w:val="single" w:color="auto" w:sz="4" w:space="0"/>
              <w:bottom w:val="single" w:color="auto" w:sz="4" w:space="0"/>
              <w:right w:val="single" w:color="auto" w:sz="4" w:space="0"/>
            </w:tcBorders>
          </w:tcPr>
          <w:p w:rsidR="00A878F7" w:rsidP="00EC290D" w:rsidRDefault="00A878F7">
            <w:pPr>
              <w:spacing w:after="0" w:line="240" w:lineRule="auto"/>
              <w:jc w:val="center"/>
              <w:rPr>
                <w:rFonts w:ascii="Times New Roman" w:hAnsi="Times New Roman"/>
                <w:sz w:val="24"/>
                <w:szCs w:val="24"/>
              </w:rPr>
            </w:pPr>
            <w:r>
              <w:rPr>
                <w:rFonts w:ascii="Times New Roman" w:hAnsi="Times New Roman"/>
                <w:sz w:val="24"/>
                <w:szCs w:val="24"/>
              </w:rPr>
              <w:t>0,00</w:t>
            </w:r>
          </w:p>
        </w:tc>
        <w:tc>
          <w:tcPr>
            <w:tcW w:w="921" w:type="pct"/>
            <w:tcBorders>
              <w:top w:val="single" w:color="auto" w:sz="4" w:space="0"/>
              <w:left w:val="single" w:color="auto" w:sz="4" w:space="0"/>
              <w:bottom w:val="single" w:color="auto" w:sz="4" w:space="0"/>
              <w:right w:val="single" w:color="auto" w:sz="4" w:space="0"/>
            </w:tcBorders>
          </w:tcPr>
          <w:p w:rsidRPr="00675DBD" w:rsidR="00A878F7" w:rsidP="00EC290D" w:rsidRDefault="00A878F7">
            <w:pPr>
              <w:spacing w:after="0" w:line="240" w:lineRule="auto"/>
              <w:rPr>
                <w:rFonts w:ascii="Times New Roman" w:hAnsi="Times New Roman"/>
                <w:sz w:val="24"/>
                <w:szCs w:val="24"/>
              </w:rPr>
            </w:pPr>
          </w:p>
        </w:tc>
      </w:tr>
      <w:tr w:rsidRPr="00167E99" w:rsidR="00167E99" w:rsidTr="000D5991">
        <w:trPr>
          <w:trHeight w:val="552"/>
        </w:trPr>
        <w:tc>
          <w:tcPr>
            <w:tcW w:w="1594"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167E99" w:rsidR="0044020D" w:rsidP="00EC290D" w:rsidRDefault="0044020D">
            <w:pPr>
              <w:spacing w:after="0" w:line="240" w:lineRule="auto"/>
              <w:jc w:val="center"/>
              <w:rPr>
                <w:rFonts w:ascii="Times New Roman" w:hAnsi="Times New Roman"/>
                <w:sz w:val="24"/>
                <w:szCs w:val="24"/>
              </w:rPr>
            </w:pPr>
          </w:p>
          <w:p w:rsidRPr="00167E99" w:rsidR="0044020D" w:rsidP="00EC290D" w:rsidRDefault="0044020D">
            <w:pPr>
              <w:spacing w:after="0" w:line="240" w:lineRule="auto"/>
              <w:jc w:val="center"/>
              <w:rPr>
                <w:rFonts w:ascii="Times New Roman" w:hAnsi="Times New Roman"/>
                <w:sz w:val="24"/>
                <w:szCs w:val="24"/>
              </w:rPr>
            </w:pPr>
            <w:r w:rsidRPr="00167E99">
              <w:rPr>
                <w:rFonts w:ascii="Times New Roman" w:hAnsi="Times New Roman"/>
                <w:sz w:val="24"/>
                <w:szCs w:val="24"/>
              </w:rPr>
              <w:t>UKUPNO</w:t>
            </w:r>
          </w:p>
          <w:p w:rsidRPr="00167E99" w:rsidR="0044020D" w:rsidP="00EC290D" w:rsidRDefault="0044020D">
            <w:pPr>
              <w:spacing w:after="0" w:line="240" w:lineRule="auto"/>
              <w:jc w:val="center"/>
              <w:rPr>
                <w:rFonts w:ascii="Times New Roman" w:hAnsi="Times New Roman"/>
                <w:sz w:val="24"/>
                <w:szCs w:val="24"/>
              </w:rPr>
            </w:pPr>
          </w:p>
        </w:tc>
        <w:tc>
          <w:tcPr>
            <w:tcW w:w="84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167E99" w:rsidR="00167E99" w:rsidP="00EC290D" w:rsidRDefault="00167E99">
            <w:pPr>
              <w:spacing w:after="0" w:line="240" w:lineRule="auto"/>
              <w:jc w:val="center"/>
              <w:rPr>
                <w:rFonts w:ascii="Times New Roman" w:hAnsi="Times New Roman"/>
                <w:sz w:val="24"/>
                <w:szCs w:val="24"/>
              </w:rPr>
            </w:pPr>
          </w:p>
          <w:p w:rsidRPr="00167E99" w:rsidR="0044020D" w:rsidP="00EC290D" w:rsidRDefault="00A878F7">
            <w:pPr>
              <w:spacing w:after="0" w:line="240" w:lineRule="auto"/>
              <w:jc w:val="center"/>
              <w:rPr>
                <w:rFonts w:ascii="Times New Roman" w:hAnsi="Times New Roman"/>
                <w:sz w:val="24"/>
                <w:szCs w:val="24"/>
              </w:rPr>
            </w:pPr>
            <w:r>
              <w:rPr>
                <w:rFonts w:ascii="Times New Roman" w:hAnsi="Times New Roman"/>
                <w:sz w:val="24"/>
                <w:szCs w:val="24"/>
              </w:rPr>
              <w:t>1.872.412,08</w:t>
            </w:r>
          </w:p>
        </w:tc>
        <w:tc>
          <w:tcPr>
            <w:tcW w:w="842"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167E99" w:rsidR="00167E99" w:rsidP="00EC290D" w:rsidRDefault="00167E99">
            <w:pPr>
              <w:spacing w:after="0" w:line="240" w:lineRule="auto"/>
              <w:jc w:val="center"/>
              <w:rPr>
                <w:rFonts w:ascii="Times New Roman" w:hAnsi="Times New Roman"/>
                <w:sz w:val="24"/>
                <w:szCs w:val="24"/>
              </w:rPr>
            </w:pPr>
          </w:p>
          <w:p w:rsidRPr="00167E99" w:rsidR="0044020D" w:rsidP="00EC290D" w:rsidRDefault="00A878F7">
            <w:pPr>
              <w:spacing w:after="0" w:line="240" w:lineRule="auto"/>
              <w:jc w:val="center"/>
              <w:rPr>
                <w:rFonts w:ascii="Times New Roman" w:hAnsi="Times New Roman"/>
                <w:sz w:val="24"/>
                <w:szCs w:val="24"/>
              </w:rPr>
            </w:pPr>
            <w:r>
              <w:rPr>
                <w:rFonts w:ascii="Times New Roman" w:hAnsi="Times New Roman"/>
                <w:sz w:val="24"/>
                <w:szCs w:val="24"/>
              </w:rPr>
              <w:t>1.868.861,58</w:t>
            </w:r>
          </w:p>
        </w:tc>
        <w:tc>
          <w:tcPr>
            <w:tcW w:w="803"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167E99" w:rsidR="00167E99" w:rsidP="00EC290D" w:rsidRDefault="00167E99">
            <w:pPr>
              <w:spacing w:after="0" w:line="240" w:lineRule="auto"/>
              <w:jc w:val="center"/>
              <w:rPr>
                <w:rFonts w:ascii="Times New Roman" w:hAnsi="Times New Roman"/>
                <w:sz w:val="24"/>
                <w:szCs w:val="24"/>
              </w:rPr>
            </w:pPr>
          </w:p>
          <w:p w:rsidRPr="00167E99" w:rsidR="0044020D" w:rsidP="00EC290D" w:rsidRDefault="00675DBD">
            <w:pPr>
              <w:spacing w:after="0" w:line="240" w:lineRule="auto"/>
              <w:jc w:val="center"/>
              <w:rPr>
                <w:rFonts w:ascii="Times New Roman" w:hAnsi="Times New Roman"/>
                <w:sz w:val="24"/>
                <w:szCs w:val="24"/>
              </w:rPr>
            </w:pPr>
            <w:r w:rsidRPr="00167E99">
              <w:rPr>
                <w:rFonts w:ascii="Times New Roman" w:hAnsi="Times New Roman"/>
                <w:sz w:val="24"/>
                <w:szCs w:val="24"/>
              </w:rPr>
              <w:fldChar w:fldCharType="begin"/>
            </w:r>
            <w:r w:rsidRPr="00167E99">
              <w:rPr>
                <w:rFonts w:ascii="Times New Roman" w:hAnsi="Times New Roman"/>
                <w:sz w:val="24"/>
                <w:szCs w:val="24"/>
              </w:rPr>
              <w:instrText xml:space="preserve"> =SUM(ABOVE) </w:instrText>
            </w:r>
            <w:r w:rsidRPr="00167E99">
              <w:rPr>
                <w:rFonts w:ascii="Times New Roman" w:hAnsi="Times New Roman"/>
                <w:sz w:val="24"/>
                <w:szCs w:val="24"/>
              </w:rPr>
              <w:fldChar w:fldCharType="separate"/>
            </w:r>
            <w:r w:rsidRPr="00167E99">
              <w:rPr>
                <w:rFonts w:ascii="Times New Roman" w:hAnsi="Times New Roman"/>
                <w:noProof/>
                <w:sz w:val="24"/>
                <w:szCs w:val="24"/>
              </w:rPr>
              <w:t>3.550,5</w:t>
            </w:r>
            <w:r w:rsidRPr="00167E99">
              <w:rPr>
                <w:rFonts w:ascii="Times New Roman" w:hAnsi="Times New Roman"/>
                <w:sz w:val="24"/>
                <w:szCs w:val="24"/>
              </w:rPr>
              <w:fldChar w:fldCharType="end"/>
            </w:r>
            <w:r w:rsidRPr="00167E99">
              <w:rPr>
                <w:rFonts w:ascii="Times New Roman" w:hAnsi="Times New Roman"/>
                <w:sz w:val="24"/>
                <w:szCs w:val="24"/>
              </w:rPr>
              <w:t>0</w:t>
            </w:r>
          </w:p>
        </w:tc>
        <w:tc>
          <w:tcPr>
            <w:tcW w:w="92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167E99" w:rsidR="0044020D" w:rsidP="00EC290D" w:rsidRDefault="0044020D">
            <w:pPr>
              <w:spacing w:after="0" w:line="240" w:lineRule="auto"/>
              <w:rPr>
                <w:rFonts w:ascii="Times New Roman" w:hAnsi="Times New Roman"/>
                <w:sz w:val="24"/>
                <w:szCs w:val="24"/>
              </w:rPr>
            </w:pPr>
          </w:p>
        </w:tc>
      </w:tr>
    </w:tbl>
    <w:p w:rsidR="00EC290D" w:rsidP="00EC290D" w:rsidRDefault="00EC290D">
      <w:pPr>
        <w:rPr>
          <w:rFonts w:ascii="Times New Roman" w:hAnsi="Times New Roman"/>
          <w:sz w:val="24"/>
          <w:szCs w:val="24"/>
        </w:rPr>
      </w:pPr>
    </w:p>
    <w:p w:rsidRPr="00A878F7" w:rsidR="00167E99" w:rsidP="00C20A21" w:rsidRDefault="00167E99">
      <w:pPr>
        <w:spacing w:after="0" w:line="240" w:lineRule="auto"/>
        <w:ind w:firstLine="720"/>
        <w:jc w:val="both"/>
        <w:rPr>
          <w:rFonts w:ascii="Times New Roman" w:hAnsi="Times New Roman" w:eastAsia="Times New Roman"/>
          <w:sz w:val="24"/>
          <w:szCs w:val="24"/>
          <w:lang w:eastAsia="hr-HR"/>
        </w:rPr>
      </w:pPr>
      <w:r w:rsidRPr="00A878F7">
        <w:rPr>
          <w:rFonts w:ascii="Times New Roman" w:hAnsi="Times New Roman" w:eastAsia="Times New Roman"/>
          <w:sz w:val="24"/>
          <w:szCs w:val="24"/>
          <w:lang w:eastAsia="hr-HR"/>
        </w:rPr>
        <w:t>Stečajna upraviteljica izjavljuje da djelomično osporava tražbinu vjerovnika Bosiljke Vinković (red.br. 10 gornje tablice) iz razloga što se tražbina odnosi na neplaćenu najamninu za razdoblje nakon što je ugovor između stečajnog dužnika i vjerovnika raskinut sa danom 6. veljače 2020.</w:t>
      </w:r>
    </w:p>
    <w:p w:rsidR="00167E99" w:rsidP="00C20A21" w:rsidRDefault="00167E99">
      <w:pPr>
        <w:spacing w:after="0" w:line="240" w:lineRule="auto"/>
        <w:ind w:firstLine="720"/>
        <w:jc w:val="both"/>
        <w:rPr>
          <w:rFonts w:ascii="Times New Roman" w:hAnsi="Times New Roman" w:eastAsia="Times New Roman"/>
          <w:color w:val="FF0000"/>
          <w:sz w:val="24"/>
          <w:szCs w:val="24"/>
          <w:lang w:eastAsia="hr-HR"/>
        </w:rPr>
      </w:pPr>
    </w:p>
    <w:p w:rsidRPr="00A878F7" w:rsidR="00167E99" w:rsidP="00C20A21" w:rsidRDefault="00167E99">
      <w:pPr>
        <w:spacing w:after="0" w:line="240" w:lineRule="auto"/>
        <w:ind w:firstLine="720"/>
        <w:jc w:val="both"/>
        <w:rPr>
          <w:rFonts w:ascii="Times New Roman" w:hAnsi="Times New Roman" w:eastAsia="Times New Roman"/>
          <w:sz w:val="24"/>
          <w:szCs w:val="24"/>
          <w:lang w:eastAsia="hr-HR"/>
        </w:rPr>
      </w:pPr>
      <w:r w:rsidRPr="00A878F7">
        <w:rPr>
          <w:rFonts w:ascii="Times New Roman" w:hAnsi="Times New Roman" w:eastAsia="Times New Roman"/>
          <w:sz w:val="24"/>
          <w:szCs w:val="24"/>
          <w:lang w:eastAsia="hr-HR"/>
        </w:rPr>
        <w:t xml:space="preserve">Stečajna upraviteljica izjavljuje da djelomično osporava tražbinu vjerovnika Ivana Marodia (red.br. 19 gornje tablice) iz razloga što se osporeni iznos od 171,25 kn odnosi na račun od 28. veljače 2017. pa je nastupila zastara prava na naplatu. </w:t>
      </w:r>
    </w:p>
    <w:p w:rsidR="00167E99" w:rsidP="00C20A21" w:rsidRDefault="00167E99">
      <w:pPr>
        <w:spacing w:after="0" w:line="240" w:lineRule="auto"/>
        <w:ind w:firstLine="720"/>
        <w:jc w:val="both"/>
        <w:rPr>
          <w:rFonts w:ascii="Times New Roman" w:hAnsi="Times New Roman" w:eastAsia="Times New Roman"/>
          <w:color w:val="FF0000"/>
          <w:sz w:val="24"/>
          <w:szCs w:val="24"/>
          <w:lang w:eastAsia="hr-HR"/>
        </w:rPr>
      </w:pPr>
    </w:p>
    <w:p w:rsidRPr="00A878F7" w:rsidR="00C20A21" w:rsidP="00C20A21" w:rsidRDefault="00C20A21">
      <w:pPr>
        <w:spacing w:after="0" w:line="240" w:lineRule="auto"/>
        <w:ind w:firstLine="720"/>
        <w:jc w:val="both"/>
        <w:rPr>
          <w:rFonts w:ascii="Times New Roman" w:hAnsi="Times New Roman" w:eastAsia="Times New Roman"/>
          <w:sz w:val="24"/>
          <w:szCs w:val="24"/>
          <w:lang w:eastAsia="hr-HR"/>
        </w:rPr>
      </w:pPr>
      <w:r w:rsidRPr="00A878F7">
        <w:rPr>
          <w:rFonts w:ascii="Times New Roman" w:hAnsi="Times New Roman" w:eastAsia="Times New Roman"/>
          <w:sz w:val="24"/>
          <w:szCs w:val="24"/>
          <w:lang w:eastAsia="hr-HR"/>
        </w:rPr>
        <w:t>Utvrđuje se da u postupku stečajni vjerovnici nisu osporavali tražbine II. višeg isplatnog reda koje su ispitane na ovom ročištu.</w:t>
      </w:r>
    </w:p>
    <w:p w:rsidR="00C20A21" w:rsidP="00EC290D" w:rsidRDefault="00C20A21">
      <w:pPr>
        <w:rPr>
          <w:rFonts w:ascii="Times New Roman" w:hAnsi="Times New Roman"/>
          <w:sz w:val="24"/>
          <w:szCs w:val="24"/>
        </w:rPr>
      </w:pPr>
    </w:p>
    <w:p w:rsidRPr="00EC290D" w:rsidR="00EC290D" w:rsidP="00EC290D" w:rsidRDefault="00EC290D">
      <w:pPr>
        <w:spacing w:after="0" w:line="240" w:lineRule="auto"/>
        <w:ind w:firstLine="720"/>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Sud donosi</w:t>
      </w:r>
    </w:p>
    <w:p w:rsidRPr="00EC290D" w:rsidR="00EC290D" w:rsidP="00EC290D" w:rsidRDefault="00EC290D">
      <w:pPr>
        <w:spacing w:after="0" w:line="240" w:lineRule="auto"/>
        <w:jc w:val="center"/>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r j e š e nj e</w:t>
      </w:r>
    </w:p>
    <w:p w:rsidRPr="00EC290D" w:rsidR="00EC290D" w:rsidP="00EC290D" w:rsidRDefault="00EC290D">
      <w:pPr>
        <w:spacing w:after="0" w:line="240" w:lineRule="auto"/>
        <w:jc w:val="both"/>
        <w:rPr>
          <w:rFonts w:ascii="Times New Roman" w:hAnsi="Times New Roman" w:eastAsia="Times New Roman"/>
          <w:sz w:val="24"/>
          <w:szCs w:val="24"/>
          <w:lang w:eastAsia="hr-HR"/>
        </w:rPr>
      </w:pPr>
    </w:p>
    <w:p w:rsidRPr="00EC290D" w:rsidR="00EC290D" w:rsidP="00EC290D" w:rsidRDefault="00EC290D">
      <w:pPr>
        <w:spacing w:after="0" w:line="240" w:lineRule="auto"/>
        <w:ind w:firstLine="708"/>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 xml:space="preserve">Tražbine II. višeg isplatnog reda ispitane na ovom ispitnom ročištu smatraju se </w:t>
      </w:r>
      <w:r w:rsidRPr="00A65896">
        <w:rPr>
          <w:rFonts w:ascii="Times New Roman" w:hAnsi="Times New Roman" w:eastAsia="Times New Roman"/>
          <w:sz w:val="24"/>
          <w:szCs w:val="24"/>
          <w:lang w:eastAsia="hr-HR"/>
        </w:rPr>
        <w:t xml:space="preserve">utvrđenima u iznosu od </w:t>
      </w:r>
      <w:r w:rsidRPr="00A65896" w:rsidR="00A65896">
        <w:rPr>
          <w:rFonts w:ascii="Times New Roman" w:hAnsi="Times New Roman" w:eastAsia="Times New Roman"/>
          <w:sz w:val="24"/>
          <w:szCs w:val="24"/>
          <w:lang w:eastAsia="hr-HR"/>
        </w:rPr>
        <w:t>1.868.861,58</w:t>
      </w:r>
      <w:r w:rsidRPr="00A65896" w:rsidR="002B7D2F">
        <w:rPr>
          <w:rFonts w:ascii="Times New Roman" w:hAnsi="Times New Roman" w:eastAsia="Times New Roman"/>
          <w:sz w:val="24"/>
          <w:szCs w:val="24"/>
          <w:lang w:eastAsia="hr-HR"/>
        </w:rPr>
        <w:t xml:space="preserve"> </w:t>
      </w:r>
      <w:r w:rsidRPr="00A65896">
        <w:rPr>
          <w:rFonts w:ascii="Times New Roman" w:hAnsi="Times New Roman" w:eastAsia="Times New Roman"/>
          <w:sz w:val="24"/>
          <w:szCs w:val="24"/>
          <w:lang w:eastAsia="hr-HR"/>
        </w:rPr>
        <w:t xml:space="preserve">kn, </w:t>
      </w:r>
      <w:r w:rsidRPr="00A65896" w:rsidR="002B7D2F">
        <w:rPr>
          <w:rFonts w:ascii="Times New Roman" w:hAnsi="Times New Roman" w:eastAsia="Times New Roman"/>
          <w:sz w:val="24"/>
          <w:szCs w:val="24"/>
          <w:lang w:eastAsia="hr-HR"/>
        </w:rPr>
        <w:t xml:space="preserve">a osporenima u iznosu od 3.550,50 kn, </w:t>
      </w:r>
      <w:r w:rsidRPr="00A65896">
        <w:rPr>
          <w:rFonts w:ascii="Times New Roman" w:hAnsi="Times New Roman" w:eastAsia="Times New Roman"/>
          <w:sz w:val="24"/>
          <w:szCs w:val="24"/>
          <w:lang w:eastAsia="hr-HR"/>
        </w:rPr>
        <w:t xml:space="preserve">te će se </w:t>
      </w:r>
      <w:r w:rsidRPr="00EC290D">
        <w:rPr>
          <w:rFonts w:ascii="Times New Roman" w:hAnsi="Times New Roman" w:eastAsia="Times New Roman"/>
          <w:sz w:val="24"/>
          <w:szCs w:val="24"/>
          <w:lang w:eastAsia="hr-HR"/>
        </w:rPr>
        <w:t>sačiniti posebna tablica i rješenje o ispitanim tražbinama, u skladu s čl. 264. i 265. SZ-a.</w:t>
      </w:r>
    </w:p>
    <w:p w:rsidRPr="00EC290D" w:rsidR="00EC290D" w:rsidP="00EC290D" w:rsidRDefault="00EC290D">
      <w:pPr>
        <w:spacing w:after="0" w:line="240" w:lineRule="auto"/>
        <w:ind w:firstLine="708"/>
        <w:jc w:val="both"/>
        <w:rPr>
          <w:rFonts w:ascii="Times New Roman" w:hAnsi="Times New Roman" w:eastAsia="Times New Roman"/>
          <w:sz w:val="24"/>
          <w:szCs w:val="24"/>
          <w:lang w:eastAsia="hr-HR"/>
        </w:rPr>
      </w:pPr>
    </w:p>
    <w:p w:rsidRPr="00EC290D" w:rsidR="00EC290D" w:rsidP="00EC290D" w:rsidRDefault="00EC290D">
      <w:pPr>
        <w:spacing w:after="0" w:line="240" w:lineRule="auto"/>
        <w:ind w:firstLine="708"/>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 xml:space="preserve">Prisutni se obavještavaju da sukladno čl. 260. st. 4. SZ-a izlučna i razlučna prava nisu predmet ispitivanja. </w:t>
      </w:r>
    </w:p>
    <w:p w:rsidRPr="00EC290D" w:rsidR="00EC290D" w:rsidP="00EC290D" w:rsidRDefault="00EC290D">
      <w:pPr>
        <w:spacing w:after="0" w:line="240" w:lineRule="auto"/>
        <w:ind w:firstLine="708"/>
        <w:jc w:val="both"/>
        <w:rPr>
          <w:rFonts w:ascii="Times New Roman" w:hAnsi="Times New Roman" w:eastAsia="Times New Roman"/>
          <w:sz w:val="24"/>
          <w:szCs w:val="24"/>
          <w:lang w:eastAsia="hr-HR"/>
        </w:rPr>
      </w:pPr>
    </w:p>
    <w:p w:rsidR="00A65896" w:rsidP="00EC290D" w:rsidRDefault="00A65896">
      <w:pPr>
        <w:spacing w:after="0" w:line="240" w:lineRule="auto"/>
        <w:ind w:firstLine="708"/>
        <w:jc w:val="both"/>
        <w:rPr>
          <w:rFonts w:ascii="Times New Roman" w:hAnsi="Times New Roman" w:eastAsia="Times New Roman"/>
          <w:sz w:val="24"/>
          <w:szCs w:val="24"/>
          <w:lang w:eastAsia="hr-HR"/>
        </w:rPr>
      </w:pPr>
    </w:p>
    <w:p w:rsidR="00A65896" w:rsidP="00EC290D" w:rsidRDefault="00A65896">
      <w:pPr>
        <w:spacing w:after="0" w:line="240" w:lineRule="auto"/>
        <w:ind w:firstLine="708"/>
        <w:jc w:val="both"/>
        <w:rPr>
          <w:rFonts w:ascii="Times New Roman" w:hAnsi="Times New Roman" w:eastAsia="Times New Roman"/>
          <w:sz w:val="24"/>
          <w:szCs w:val="24"/>
          <w:lang w:eastAsia="hr-HR"/>
        </w:rPr>
      </w:pPr>
    </w:p>
    <w:p w:rsidRPr="00EC290D" w:rsidR="00EC290D" w:rsidP="00EC290D" w:rsidRDefault="00EC290D">
      <w:pPr>
        <w:spacing w:after="0" w:line="240" w:lineRule="auto"/>
        <w:ind w:firstLine="708"/>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lastRenderedPageBreak/>
        <w:t xml:space="preserve">Sud donosi </w:t>
      </w:r>
    </w:p>
    <w:p w:rsidRPr="00EC290D" w:rsidR="00EC290D" w:rsidP="00EC290D" w:rsidRDefault="00EC290D">
      <w:pPr>
        <w:spacing w:after="0" w:line="240" w:lineRule="auto"/>
        <w:ind w:firstLine="708"/>
        <w:jc w:val="both"/>
        <w:rPr>
          <w:rFonts w:ascii="Times New Roman" w:hAnsi="Times New Roman" w:eastAsia="Times New Roman"/>
          <w:sz w:val="24"/>
          <w:szCs w:val="24"/>
          <w:lang w:eastAsia="hr-HR"/>
        </w:rPr>
      </w:pPr>
    </w:p>
    <w:p w:rsidRPr="00EC290D" w:rsidR="00EC290D" w:rsidP="00EC290D" w:rsidRDefault="00EC290D">
      <w:pPr>
        <w:spacing w:after="0" w:line="240" w:lineRule="auto"/>
        <w:jc w:val="center"/>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r j e š e nj e</w:t>
      </w:r>
    </w:p>
    <w:p w:rsidRPr="00EC290D" w:rsidR="00EC290D" w:rsidP="00EC290D" w:rsidRDefault="00EC290D">
      <w:pPr>
        <w:spacing w:after="0" w:line="240" w:lineRule="auto"/>
        <w:jc w:val="center"/>
        <w:rPr>
          <w:rFonts w:ascii="Times New Roman" w:hAnsi="Times New Roman" w:eastAsia="Times New Roman"/>
          <w:sz w:val="24"/>
          <w:szCs w:val="24"/>
          <w:lang w:eastAsia="hr-HR"/>
        </w:rPr>
      </w:pPr>
    </w:p>
    <w:p w:rsidRPr="00EC290D" w:rsidR="00EC290D" w:rsidP="00EC290D" w:rsidRDefault="00EC290D">
      <w:pPr>
        <w:spacing w:after="0" w:line="240" w:lineRule="auto"/>
        <w:ind w:firstLine="708"/>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Rješenje o utvrđenim i osporenim tražbinama iz čl. 265. SZ-a slijedi pisanim putem.</w:t>
      </w:r>
    </w:p>
    <w:p w:rsidR="00EC290D" w:rsidP="00542CC7" w:rsidRDefault="00EC290D">
      <w:pPr>
        <w:spacing w:after="0" w:line="240" w:lineRule="auto"/>
        <w:ind w:firstLine="708"/>
        <w:jc w:val="both"/>
        <w:rPr>
          <w:rFonts w:ascii="Times New Roman" w:hAnsi="Times New Roman" w:eastAsia="Times New Roman"/>
          <w:sz w:val="24"/>
          <w:szCs w:val="24"/>
          <w:lang w:eastAsia="hr-HR"/>
        </w:rPr>
      </w:pPr>
    </w:p>
    <w:p w:rsidR="00EC290D" w:rsidP="00542CC7" w:rsidRDefault="00EC290D">
      <w:pPr>
        <w:spacing w:after="0" w:line="240" w:lineRule="auto"/>
        <w:ind w:firstLine="708"/>
        <w:jc w:val="both"/>
        <w:rPr>
          <w:rFonts w:ascii="Times New Roman" w:hAnsi="Times New Roman" w:eastAsia="Times New Roman"/>
          <w:sz w:val="24"/>
          <w:szCs w:val="24"/>
          <w:lang w:eastAsia="hr-HR"/>
        </w:rPr>
      </w:pPr>
    </w:p>
    <w:p w:rsidRPr="00EC290D" w:rsidR="00EC290D" w:rsidP="00EC290D" w:rsidRDefault="00EC290D">
      <w:pPr>
        <w:spacing w:after="0" w:line="240" w:lineRule="auto"/>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ab/>
        <w:t>Sud donosi</w:t>
      </w:r>
    </w:p>
    <w:p w:rsidRPr="00EC290D" w:rsidR="00EC290D" w:rsidP="00EC290D" w:rsidRDefault="00EC290D">
      <w:pPr>
        <w:spacing w:after="0" w:line="240" w:lineRule="auto"/>
        <w:jc w:val="center"/>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z a k lj u č a k</w:t>
      </w:r>
    </w:p>
    <w:p w:rsidRPr="00EC290D" w:rsidR="00EC290D" w:rsidP="00EC290D" w:rsidRDefault="00EC290D">
      <w:pPr>
        <w:spacing w:after="0" w:line="240" w:lineRule="auto"/>
        <w:jc w:val="both"/>
        <w:rPr>
          <w:rFonts w:ascii="Times New Roman" w:hAnsi="Times New Roman" w:eastAsia="Times New Roman"/>
          <w:sz w:val="24"/>
          <w:szCs w:val="24"/>
          <w:lang w:eastAsia="hr-HR"/>
        </w:rPr>
      </w:pPr>
    </w:p>
    <w:p w:rsidRPr="00EC290D" w:rsidR="00EC290D" w:rsidP="00EC290D" w:rsidRDefault="00EC290D">
      <w:pPr>
        <w:spacing w:after="0" w:line="240" w:lineRule="auto"/>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ab/>
        <w:t xml:space="preserve">U skladu sa čl. 130. st. 4. SZ-a spajaju se ispitno i izvještajno ročište te se prelazi na </w:t>
      </w:r>
    </w:p>
    <w:p w:rsidRPr="00EC290D" w:rsidR="00EC290D" w:rsidP="00EC290D" w:rsidRDefault="00EC290D">
      <w:pPr>
        <w:spacing w:after="0" w:line="240" w:lineRule="auto"/>
        <w:jc w:val="center"/>
        <w:rPr>
          <w:rFonts w:ascii="Times New Roman" w:hAnsi="Times New Roman" w:eastAsia="Times New Roman"/>
          <w:sz w:val="24"/>
          <w:szCs w:val="24"/>
          <w:lang w:eastAsia="hr-HR"/>
        </w:rPr>
      </w:pPr>
    </w:p>
    <w:p w:rsidRPr="00EC290D" w:rsidR="00EC290D" w:rsidP="00EC290D" w:rsidRDefault="00EC290D">
      <w:pPr>
        <w:spacing w:after="0" w:line="240" w:lineRule="auto"/>
        <w:jc w:val="center"/>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IZVJEŠTAJNO ROČIŠTE</w:t>
      </w:r>
    </w:p>
    <w:p w:rsidRPr="00577E2D" w:rsidR="00542CC7" w:rsidP="00542CC7" w:rsidRDefault="00542CC7">
      <w:pPr>
        <w:spacing w:after="0" w:line="240" w:lineRule="auto"/>
        <w:jc w:val="both"/>
        <w:rPr>
          <w:rFonts w:ascii="Times New Roman" w:hAnsi="Times New Roman" w:eastAsia="Times New Roman"/>
          <w:sz w:val="24"/>
          <w:szCs w:val="24"/>
          <w:lang w:eastAsia="hr-HR"/>
        </w:rPr>
      </w:pP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Poziv za izvještajno ročište obja</w:t>
      </w:r>
      <w:r w:rsidRPr="00577E2D" w:rsidR="00D26FDE">
        <w:rPr>
          <w:rFonts w:ascii="Times New Roman" w:hAnsi="Times New Roman" w:eastAsia="Times New Roman"/>
          <w:sz w:val="24"/>
          <w:szCs w:val="24"/>
          <w:lang w:eastAsia="hr-HR"/>
        </w:rPr>
        <w:t>vljen je na mrežnoj stranici e-O</w:t>
      </w:r>
      <w:r w:rsidRPr="00577E2D">
        <w:rPr>
          <w:rFonts w:ascii="Times New Roman" w:hAnsi="Times New Roman" w:eastAsia="Times New Roman"/>
          <w:sz w:val="24"/>
          <w:szCs w:val="24"/>
          <w:lang w:eastAsia="hr-HR"/>
        </w:rPr>
        <w:t xml:space="preserve">glasne ploče dana </w:t>
      </w:r>
      <w:r w:rsidR="002D60F6">
        <w:rPr>
          <w:rFonts w:ascii="Times New Roman" w:hAnsi="Times New Roman" w:eastAsia="Times New Roman"/>
          <w:sz w:val="24"/>
          <w:szCs w:val="24"/>
          <w:lang w:eastAsia="hr-HR"/>
        </w:rPr>
        <w:t>5</w:t>
      </w:r>
      <w:r w:rsidRPr="00577E2D">
        <w:rPr>
          <w:rFonts w:ascii="Times New Roman" w:hAnsi="Times New Roman" w:eastAsia="Times New Roman"/>
          <w:sz w:val="24"/>
          <w:szCs w:val="24"/>
          <w:lang w:eastAsia="hr-HR"/>
        </w:rPr>
        <w:t xml:space="preserve">. </w:t>
      </w:r>
      <w:r w:rsidR="00C20A21">
        <w:rPr>
          <w:rFonts w:ascii="Times New Roman" w:hAnsi="Times New Roman" w:eastAsia="Times New Roman"/>
          <w:sz w:val="24"/>
          <w:szCs w:val="24"/>
          <w:lang w:eastAsia="hr-HR"/>
        </w:rPr>
        <w:t xml:space="preserve">veljače </w:t>
      </w:r>
      <w:r w:rsidRPr="00577E2D">
        <w:rPr>
          <w:rFonts w:ascii="Times New Roman" w:hAnsi="Times New Roman" w:eastAsia="Times New Roman"/>
          <w:sz w:val="24"/>
          <w:szCs w:val="24"/>
          <w:lang w:eastAsia="hr-HR"/>
        </w:rPr>
        <w:t>20</w:t>
      </w:r>
      <w:r w:rsidR="00C20A21">
        <w:rPr>
          <w:rFonts w:ascii="Times New Roman" w:hAnsi="Times New Roman" w:eastAsia="Times New Roman"/>
          <w:sz w:val="24"/>
          <w:szCs w:val="24"/>
          <w:lang w:eastAsia="hr-HR"/>
        </w:rPr>
        <w:t>20</w:t>
      </w:r>
      <w:r w:rsidRPr="00577E2D">
        <w:rPr>
          <w:rFonts w:ascii="Times New Roman" w:hAnsi="Times New Roman" w:eastAsia="Times New Roman"/>
          <w:sz w:val="24"/>
          <w:szCs w:val="24"/>
          <w:lang w:eastAsia="hr-HR"/>
        </w:rPr>
        <w:t>.</w:t>
      </w:r>
      <w:r w:rsidR="00C20A21">
        <w:rPr>
          <w:rFonts w:ascii="Times New Roman" w:hAnsi="Times New Roman" w:eastAsia="Times New Roman"/>
          <w:sz w:val="24"/>
          <w:szCs w:val="24"/>
          <w:lang w:eastAsia="hr-HR"/>
        </w:rPr>
        <w:t xml:space="preserve"> i 20. travnja 2020.</w:t>
      </w: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p>
    <w:p w:rsidRPr="00EC290D" w:rsidR="00EC290D" w:rsidP="00EC290D" w:rsidRDefault="00EC290D">
      <w:pPr>
        <w:spacing w:after="0" w:line="240" w:lineRule="auto"/>
        <w:jc w:val="both"/>
        <w:rPr>
          <w:rFonts w:ascii="Times New Roman" w:hAnsi="Times New Roman" w:eastAsia="Times New Roman"/>
          <w:sz w:val="24"/>
          <w:szCs w:val="24"/>
          <w:lang w:eastAsia="hr-HR"/>
        </w:rPr>
      </w:pPr>
      <w:r w:rsidRPr="00EC290D">
        <w:rPr>
          <w:rFonts w:ascii="Times New Roman" w:hAnsi="Times New Roman" w:eastAsia="Times New Roman"/>
          <w:sz w:val="24"/>
          <w:szCs w:val="24"/>
          <w:lang w:eastAsia="hr-HR"/>
        </w:rPr>
        <w:tab/>
        <w:t>Utvrđuje se da su na izvještajnom ročištu prisutni vjerovnici koji su bili prisutni na ispitnom ročištu.</w:t>
      </w:r>
    </w:p>
    <w:p w:rsidRPr="00577E2D" w:rsidR="00370BE5" w:rsidP="00370BE5" w:rsidRDefault="00370BE5">
      <w:pPr>
        <w:spacing w:after="0" w:line="240" w:lineRule="auto"/>
        <w:jc w:val="both"/>
        <w:rPr>
          <w:rFonts w:ascii="Times New Roman" w:hAnsi="Times New Roman" w:eastAsia="Times New Roman"/>
          <w:sz w:val="24"/>
          <w:szCs w:val="24"/>
          <w:lang w:eastAsia="hr-HR"/>
        </w:rPr>
      </w:pPr>
    </w:p>
    <w:p w:rsidRPr="00A65896" w:rsidR="00542CC7" w:rsidP="00542CC7" w:rsidRDefault="002D60F6">
      <w:pPr>
        <w:spacing w:after="0" w:line="240" w:lineRule="auto"/>
        <w:ind w:firstLine="708"/>
        <w:jc w:val="both"/>
        <w:rPr>
          <w:rFonts w:ascii="Times New Roman" w:hAnsi="Times New Roman" w:eastAsia="Times New Roman"/>
          <w:sz w:val="24"/>
          <w:szCs w:val="24"/>
          <w:lang w:eastAsia="hr-HR"/>
        </w:rPr>
      </w:pPr>
      <w:r w:rsidRPr="00A65896">
        <w:rPr>
          <w:rFonts w:ascii="Times New Roman" w:hAnsi="Times New Roman" w:eastAsia="Times New Roman"/>
          <w:sz w:val="24"/>
          <w:szCs w:val="24"/>
          <w:lang w:eastAsia="hr-HR"/>
        </w:rPr>
        <w:t>Utvrđuje se da je stečajna</w:t>
      </w:r>
      <w:r w:rsidRPr="00A65896" w:rsidR="00542CC7">
        <w:rPr>
          <w:rFonts w:ascii="Times New Roman" w:hAnsi="Times New Roman" w:eastAsia="Times New Roman"/>
          <w:sz w:val="24"/>
          <w:szCs w:val="24"/>
          <w:lang w:eastAsia="hr-HR"/>
        </w:rPr>
        <w:t xml:space="preserve"> upravitelj</w:t>
      </w:r>
      <w:r w:rsidRPr="00A65896">
        <w:rPr>
          <w:rFonts w:ascii="Times New Roman" w:hAnsi="Times New Roman" w:eastAsia="Times New Roman"/>
          <w:sz w:val="24"/>
          <w:szCs w:val="24"/>
          <w:lang w:eastAsia="hr-HR"/>
        </w:rPr>
        <w:t>ica</w:t>
      </w:r>
      <w:r w:rsidRPr="00A65896" w:rsidR="00542CC7">
        <w:rPr>
          <w:rFonts w:ascii="Times New Roman" w:hAnsi="Times New Roman" w:eastAsia="Times New Roman"/>
          <w:sz w:val="24"/>
          <w:szCs w:val="24"/>
          <w:lang w:eastAsia="hr-HR"/>
        </w:rPr>
        <w:t xml:space="preserve"> dostavi</w:t>
      </w:r>
      <w:r w:rsidRPr="00A65896">
        <w:rPr>
          <w:rFonts w:ascii="Times New Roman" w:hAnsi="Times New Roman" w:eastAsia="Times New Roman"/>
          <w:sz w:val="24"/>
          <w:szCs w:val="24"/>
          <w:lang w:eastAsia="hr-HR"/>
        </w:rPr>
        <w:t>la</w:t>
      </w:r>
      <w:r w:rsidRPr="00A65896" w:rsidR="00542CC7">
        <w:rPr>
          <w:rFonts w:ascii="Times New Roman" w:hAnsi="Times New Roman" w:eastAsia="Times New Roman"/>
          <w:sz w:val="24"/>
          <w:szCs w:val="24"/>
          <w:lang w:eastAsia="hr-HR"/>
        </w:rPr>
        <w:t xml:space="preserve"> Izvješće o gospodarskom položaju stečajnog dužnika, a koje je izvješće objavljeno na e-</w:t>
      </w:r>
      <w:r w:rsidRPr="00A65896" w:rsidR="00D26FDE">
        <w:rPr>
          <w:rFonts w:ascii="Times New Roman" w:hAnsi="Times New Roman" w:eastAsia="Times New Roman"/>
          <w:sz w:val="24"/>
          <w:szCs w:val="24"/>
          <w:lang w:eastAsia="hr-HR"/>
        </w:rPr>
        <w:t>O</w:t>
      </w:r>
      <w:r w:rsidRPr="00A65896" w:rsidR="00542CC7">
        <w:rPr>
          <w:rFonts w:ascii="Times New Roman" w:hAnsi="Times New Roman" w:eastAsia="Times New Roman"/>
          <w:sz w:val="24"/>
          <w:szCs w:val="24"/>
          <w:lang w:eastAsia="hr-HR"/>
        </w:rPr>
        <w:t xml:space="preserve">glasnoj ploči dana </w:t>
      </w:r>
      <w:r w:rsidRPr="00A65896" w:rsidR="00C20A21">
        <w:rPr>
          <w:rFonts w:ascii="Times New Roman" w:hAnsi="Times New Roman" w:eastAsia="Times New Roman"/>
          <w:sz w:val="24"/>
          <w:szCs w:val="24"/>
          <w:lang w:eastAsia="hr-HR"/>
        </w:rPr>
        <w:t>12</w:t>
      </w:r>
      <w:r w:rsidRPr="00A65896" w:rsidR="00542CC7">
        <w:rPr>
          <w:rFonts w:ascii="Times New Roman" w:hAnsi="Times New Roman" w:eastAsia="Times New Roman"/>
          <w:sz w:val="24"/>
          <w:szCs w:val="24"/>
          <w:lang w:eastAsia="hr-HR"/>
        </w:rPr>
        <w:t xml:space="preserve">. </w:t>
      </w:r>
      <w:r w:rsidRPr="00A65896" w:rsidR="00C20A21">
        <w:rPr>
          <w:rFonts w:ascii="Times New Roman" w:hAnsi="Times New Roman" w:eastAsia="Times New Roman"/>
          <w:sz w:val="24"/>
          <w:szCs w:val="24"/>
          <w:lang w:eastAsia="hr-HR"/>
        </w:rPr>
        <w:t>svibnja</w:t>
      </w:r>
      <w:r w:rsidRPr="00A65896" w:rsidR="00542CC7">
        <w:rPr>
          <w:rFonts w:ascii="Times New Roman" w:hAnsi="Times New Roman" w:eastAsia="Times New Roman"/>
          <w:sz w:val="24"/>
          <w:szCs w:val="24"/>
          <w:lang w:eastAsia="hr-HR"/>
        </w:rPr>
        <w:t xml:space="preserve"> 20</w:t>
      </w:r>
      <w:r w:rsidRPr="00A65896" w:rsidR="00104AEA">
        <w:rPr>
          <w:rFonts w:ascii="Times New Roman" w:hAnsi="Times New Roman" w:eastAsia="Times New Roman"/>
          <w:sz w:val="24"/>
          <w:szCs w:val="24"/>
          <w:lang w:eastAsia="hr-HR"/>
        </w:rPr>
        <w:t>20</w:t>
      </w:r>
      <w:r w:rsidRPr="00A65896" w:rsidR="00542CC7">
        <w:rPr>
          <w:rFonts w:ascii="Times New Roman" w:hAnsi="Times New Roman" w:eastAsia="Times New Roman"/>
          <w:sz w:val="24"/>
          <w:szCs w:val="24"/>
          <w:lang w:eastAsia="hr-HR"/>
        </w:rPr>
        <w:t>.</w:t>
      </w:r>
      <w:r w:rsidRPr="00A65896" w:rsidR="00C20A21">
        <w:rPr>
          <w:rFonts w:ascii="Times New Roman" w:hAnsi="Times New Roman" w:eastAsia="Times New Roman"/>
          <w:sz w:val="24"/>
          <w:szCs w:val="24"/>
          <w:lang w:eastAsia="hr-HR"/>
        </w:rPr>
        <w:t xml:space="preserve"> i ispravak 18. svibnja 2020.</w:t>
      </w:r>
    </w:p>
    <w:p w:rsidRPr="00577E2D" w:rsidR="00542CC7" w:rsidP="00542CC7" w:rsidRDefault="00542CC7">
      <w:pPr>
        <w:spacing w:after="0" w:line="240" w:lineRule="auto"/>
        <w:jc w:val="both"/>
        <w:rPr>
          <w:rFonts w:ascii="Times New Roman" w:hAnsi="Times New Roman" w:eastAsia="Times New Roman"/>
          <w:sz w:val="24"/>
          <w:szCs w:val="24"/>
          <w:lang w:eastAsia="hr-HR"/>
        </w:rPr>
      </w:pP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Utvrđuje se da su na izvještajnom ročištu nazočni vjerovnici kojima je utvrđena tražbina:</w:t>
      </w:r>
    </w:p>
    <w:p w:rsidRPr="00A65896" w:rsidR="00A65896" w:rsidP="00542CC7" w:rsidRDefault="00542CC7">
      <w:pPr>
        <w:spacing w:after="0" w:line="240" w:lineRule="auto"/>
        <w:jc w:val="both"/>
        <w:rPr>
          <w:rFonts w:ascii="Times New Roman" w:hAnsi="Times New Roman" w:eastAsia="Times New Roman"/>
          <w:sz w:val="24"/>
          <w:szCs w:val="24"/>
          <w:lang w:eastAsia="hr-HR"/>
        </w:rPr>
      </w:pPr>
      <w:r w:rsidRPr="00A65896">
        <w:rPr>
          <w:rFonts w:ascii="Times New Roman" w:hAnsi="Times New Roman" w:eastAsia="Times New Roman"/>
          <w:sz w:val="24"/>
          <w:szCs w:val="24"/>
          <w:lang w:eastAsia="hr-HR"/>
        </w:rPr>
        <w:t>-  vjerovniku RH</w:t>
      </w:r>
      <w:r w:rsidRPr="00A65896" w:rsidR="00A91DBB">
        <w:rPr>
          <w:rFonts w:ascii="Times New Roman" w:hAnsi="Times New Roman" w:eastAsia="Times New Roman"/>
          <w:sz w:val="24"/>
          <w:szCs w:val="24"/>
          <w:lang w:eastAsia="hr-HR"/>
        </w:rPr>
        <w:t xml:space="preserve">, Ministarstvo </w:t>
      </w:r>
      <w:r w:rsidRPr="00A65896" w:rsidR="005621E0">
        <w:rPr>
          <w:rFonts w:ascii="Times New Roman" w:hAnsi="Times New Roman" w:eastAsia="Times New Roman"/>
          <w:sz w:val="24"/>
          <w:szCs w:val="24"/>
          <w:lang w:eastAsia="hr-HR"/>
        </w:rPr>
        <w:t>financija</w:t>
      </w:r>
      <w:r w:rsidRPr="00A65896">
        <w:rPr>
          <w:rFonts w:ascii="Times New Roman" w:hAnsi="Times New Roman" w:eastAsia="Times New Roman"/>
          <w:sz w:val="24"/>
          <w:szCs w:val="24"/>
          <w:lang w:eastAsia="hr-HR"/>
        </w:rPr>
        <w:t xml:space="preserve">, utvrđena tražbina u ukupnom iznosu od </w:t>
      </w:r>
      <w:r w:rsidRPr="00A65896" w:rsidR="002B7D2F">
        <w:rPr>
          <w:rFonts w:ascii="Times New Roman" w:hAnsi="Times New Roman" w:eastAsia="Times New Roman"/>
          <w:sz w:val="24"/>
          <w:szCs w:val="24"/>
          <w:lang w:eastAsia="hr-HR"/>
        </w:rPr>
        <w:t>463.676,81</w:t>
      </w:r>
      <w:r w:rsidRPr="00A65896" w:rsidR="005621E0">
        <w:rPr>
          <w:rFonts w:ascii="Times New Roman" w:hAnsi="Times New Roman" w:eastAsia="Times New Roman"/>
          <w:sz w:val="24"/>
          <w:szCs w:val="24"/>
          <w:lang w:eastAsia="hr-HR"/>
        </w:rPr>
        <w:t xml:space="preserve"> kn</w:t>
      </w:r>
    </w:p>
    <w:p w:rsidRPr="00A65896" w:rsidR="00542CC7" w:rsidP="00542CC7" w:rsidRDefault="00A65896">
      <w:pPr>
        <w:spacing w:after="0" w:line="240" w:lineRule="auto"/>
        <w:jc w:val="both"/>
        <w:rPr>
          <w:rFonts w:ascii="Times New Roman" w:hAnsi="Times New Roman" w:eastAsia="Times New Roman"/>
          <w:sz w:val="24"/>
          <w:szCs w:val="24"/>
          <w:lang w:eastAsia="hr-HR"/>
        </w:rPr>
      </w:pPr>
      <w:r w:rsidRPr="00A65896">
        <w:rPr>
          <w:rFonts w:ascii="Times New Roman" w:hAnsi="Times New Roman" w:eastAsia="Times New Roman"/>
          <w:sz w:val="24"/>
          <w:szCs w:val="24"/>
          <w:lang w:eastAsia="hr-HR"/>
        </w:rPr>
        <w:t>- vjerovniku Odašiljači i veze d.o.o., utvrđena tražbina u ukupnom iznosu od 504.716,97 kn</w:t>
      </w:r>
    </w:p>
    <w:p w:rsidRPr="00A65896" w:rsidR="00A65896" w:rsidP="00542CC7" w:rsidRDefault="00A65896">
      <w:pPr>
        <w:spacing w:after="0" w:line="240" w:lineRule="auto"/>
        <w:jc w:val="both"/>
        <w:rPr>
          <w:rFonts w:ascii="Times New Roman" w:hAnsi="Times New Roman" w:eastAsia="Times New Roman"/>
          <w:sz w:val="24"/>
          <w:szCs w:val="24"/>
          <w:lang w:eastAsia="hr-HR"/>
        </w:rPr>
      </w:pPr>
      <w:r w:rsidRPr="00A65896">
        <w:rPr>
          <w:rFonts w:ascii="Times New Roman" w:hAnsi="Times New Roman" w:eastAsia="Times New Roman"/>
          <w:sz w:val="24"/>
          <w:szCs w:val="24"/>
          <w:lang w:eastAsia="hr-HR"/>
        </w:rPr>
        <w:t>- vjerovniku Hrvatsko društvo skladatelja, utvrđena tražbina u ukupnom iznosu od 316.749,89 kn</w:t>
      </w:r>
    </w:p>
    <w:p w:rsidRPr="00577E2D" w:rsidR="00542CC7" w:rsidP="00542CC7" w:rsidRDefault="00542CC7">
      <w:pPr>
        <w:spacing w:after="0" w:line="240" w:lineRule="auto"/>
        <w:jc w:val="both"/>
        <w:rPr>
          <w:rFonts w:ascii="Times New Roman" w:hAnsi="Times New Roman" w:eastAsia="Times New Roman"/>
          <w:sz w:val="24"/>
          <w:szCs w:val="24"/>
          <w:lang w:eastAsia="hr-HR"/>
        </w:rPr>
      </w:pPr>
    </w:p>
    <w:p w:rsidRPr="005B41F6" w:rsidR="00542CC7" w:rsidP="00542CC7" w:rsidRDefault="00542CC7">
      <w:pPr>
        <w:spacing w:after="0" w:line="240" w:lineRule="auto"/>
        <w:ind w:firstLine="708"/>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Stečajni sudac objavljuje da je predmet današnjeg izvještajnog ročišta donošenje </w:t>
      </w:r>
      <w:r w:rsidRPr="005B41F6">
        <w:rPr>
          <w:rFonts w:ascii="Times New Roman" w:hAnsi="Times New Roman" w:eastAsia="Times New Roman"/>
          <w:sz w:val="24"/>
          <w:szCs w:val="24"/>
          <w:lang w:eastAsia="hr-HR"/>
        </w:rPr>
        <w:t xml:space="preserve">odluka sukladno čl. 107. i čl. 227. SZ-a. </w:t>
      </w: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Poziva se stečajn</w:t>
      </w:r>
      <w:r w:rsidR="002D60F6">
        <w:rPr>
          <w:rFonts w:ascii="Times New Roman" w:hAnsi="Times New Roman" w:eastAsia="Times New Roman"/>
          <w:sz w:val="24"/>
          <w:szCs w:val="24"/>
          <w:lang w:eastAsia="hr-HR"/>
        </w:rPr>
        <w:t>a</w:t>
      </w:r>
      <w:r w:rsidRPr="00577E2D">
        <w:rPr>
          <w:rFonts w:ascii="Times New Roman" w:hAnsi="Times New Roman" w:eastAsia="Times New Roman"/>
          <w:sz w:val="24"/>
          <w:szCs w:val="24"/>
          <w:lang w:eastAsia="hr-HR"/>
        </w:rPr>
        <w:t xml:space="preserve"> upravitelj</w:t>
      </w:r>
      <w:r w:rsidR="002D60F6">
        <w:rPr>
          <w:rFonts w:ascii="Times New Roman" w:hAnsi="Times New Roman" w:eastAsia="Times New Roman"/>
          <w:sz w:val="24"/>
          <w:szCs w:val="24"/>
          <w:lang w:eastAsia="hr-HR"/>
        </w:rPr>
        <w:t>ica</w:t>
      </w:r>
      <w:r w:rsidRPr="00577E2D">
        <w:rPr>
          <w:rFonts w:ascii="Times New Roman" w:hAnsi="Times New Roman" w:eastAsia="Times New Roman"/>
          <w:sz w:val="24"/>
          <w:szCs w:val="24"/>
          <w:lang w:eastAsia="hr-HR"/>
        </w:rPr>
        <w:t xml:space="preserve"> podnijeti izvješće o tijeku stečajnog postupka i stanju stečajne mase stečajnog dužnika. </w:t>
      </w:r>
    </w:p>
    <w:p w:rsidRPr="00577E2D" w:rsidR="005621E0" w:rsidP="00542CC7" w:rsidRDefault="005621E0">
      <w:pPr>
        <w:spacing w:after="0" w:line="240" w:lineRule="auto"/>
        <w:ind w:firstLine="708"/>
        <w:jc w:val="both"/>
        <w:rPr>
          <w:rFonts w:ascii="Times New Roman" w:hAnsi="Times New Roman" w:eastAsia="Times New Roman"/>
          <w:sz w:val="24"/>
          <w:szCs w:val="24"/>
          <w:lang w:eastAsia="hr-HR"/>
        </w:rPr>
      </w:pPr>
    </w:p>
    <w:p w:rsidR="005621E0" w:rsidP="008A4D12" w:rsidRDefault="008A4D12">
      <w:pPr>
        <w:spacing w:after="0" w:line="240" w:lineRule="auto"/>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ab/>
      </w:r>
      <w:r w:rsidR="002D60F6">
        <w:rPr>
          <w:rFonts w:ascii="Times New Roman" w:hAnsi="Times New Roman" w:eastAsia="Times New Roman"/>
          <w:sz w:val="24"/>
          <w:szCs w:val="24"/>
          <w:lang w:eastAsia="hr-HR"/>
        </w:rPr>
        <w:t>Stečajna</w:t>
      </w:r>
      <w:r w:rsidRPr="00577E2D" w:rsidR="00542CC7">
        <w:rPr>
          <w:rFonts w:ascii="Times New Roman" w:hAnsi="Times New Roman" w:eastAsia="Times New Roman"/>
          <w:sz w:val="24"/>
          <w:szCs w:val="24"/>
          <w:lang w:eastAsia="hr-HR"/>
        </w:rPr>
        <w:t xml:space="preserve"> upravitelj</w:t>
      </w:r>
      <w:r w:rsidR="002D60F6">
        <w:rPr>
          <w:rFonts w:ascii="Times New Roman" w:hAnsi="Times New Roman" w:eastAsia="Times New Roman"/>
          <w:sz w:val="24"/>
          <w:szCs w:val="24"/>
          <w:lang w:eastAsia="hr-HR"/>
        </w:rPr>
        <w:t>ica Ines Mošmondor</w:t>
      </w:r>
      <w:r w:rsidR="00104AEA">
        <w:rPr>
          <w:rFonts w:ascii="Times New Roman" w:hAnsi="Times New Roman" w:eastAsia="Times New Roman"/>
          <w:sz w:val="24"/>
          <w:szCs w:val="24"/>
          <w:lang w:eastAsia="hr-HR"/>
        </w:rPr>
        <w:t xml:space="preserve"> </w:t>
      </w:r>
      <w:r w:rsidRPr="00577E2D" w:rsidR="00542CC7">
        <w:rPr>
          <w:rFonts w:ascii="Times New Roman" w:hAnsi="Times New Roman" w:eastAsia="Times New Roman"/>
          <w:sz w:val="24"/>
          <w:szCs w:val="24"/>
          <w:lang w:eastAsia="hr-HR"/>
        </w:rPr>
        <w:t xml:space="preserve">ukratko izlaže </w:t>
      </w:r>
      <w:r w:rsidRPr="00577E2D" w:rsidR="005621E0">
        <w:rPr>
          <w:rFonts w:ascii="Times New Roman" w:hAnsi="Times New Roman" w:eastAsia="Times New Roman"/>
          <w:sz w:val="24"/>
          <w:szCs w:val="24"/>
          <w:lang w:eastAsia="hr-HR"/>
        </w:rPr>
        <w:t xml:space="preserve">svoje izvješće. Nadodaje </w:t>
      </w:r>
      <w:r w:rsidR="00A65896">
        <w:rPr>
          <w:rFonts w:ascii="Times New Roman" w:hAnsi="Times New Roman" w:eastAsia="Times New Roman"/>
          <w:sz w:val="24"/>
          <w:szCs w:val="24"/>
          <w:lang w:eastAsia="hr-HR"/>
        </w:rPr>
        <w:t xml:space="preserve">vezano za nekretnine koje su upisane u z.k. ul. 196 i 408, k.o. Desprim, čest. 101/1 i 101/6 da je na istima kao teret uknjiženo založno pravo u korist Addiko Bank d.d. (ranije Hypo Alpe-Adria-Bank d.d.) i to kao osiguranje kredita koji je prema njezinm saznanjima otplaćen te je stečajna upraviteljica zatražila brisovno očitovanje od Addiko Bank d.d. koje međutim do početka ročišta nije zaprimljeno, no očekuje da će se brisovno očitovanje uredno zaprimiti te će se i izvršiti brisanje tereta u zemljišnim knjigama. U naravi nekretnina predstavlja stambeni objekat sa dvorištem u kojem je u trenutku otvaranjastečajnog postupka stanovala fizička osoba Tatjana Dergačeva s kojom je stečajna upraviteljica stupila u kontakt te je usmeno </w:t>
      </w:r>
      <w:r w:rsidR="00A65896">
        <w:rPr>
          <w:rFonts w:ascii="Times New Roman" w:hAnsi="Times New Roman" w:eastAsia="Times New Roman"/>
          <w:sz w:val="24"/>
          <w:szCs w:val="24"/>
          <w:lang w:eastAsia="hr-HR"/>
        </w:rPr>
        <w:lastRenderedPageBreak/>
        <w:t>dogovoreno sklapanje ugovora o najmu do kojeg međutim nije došlo budući se navedena osoba više ne javlja stečajnoj upraviteljici. Stečajna upraviteljica obišla je nekretninu te je istu zatekla u devastiranom stanju te predlaže da se za nekretnine uz procjenu vrijednosti po vještaku i utvrdi i eventualni nastanak štete na nekretnini te će stečajna upraviteljica eventualno podnijeti kaznenu prijavu.</w:t>
      </w:r>
      <w:r w:rsidR="00AD01DC">
        <w:rPr>
          <w:rFonts w:ascii="Times New Roman" w:hAnsi="Times New Roman" w:eastAsia="Times New Roman"/>
          <w:sz w:val="24"/>
          <w:szCs w:val="24"/>
          <w:lang w:eastAsia="hr-HR"/>
        </w:rPr>
        <w:t xml:space="preserve"> </w:t>
      </w:r>
    </w:p>
    <w:p w:rsidR="00AD01DC" w:rsidP="008A4D12" w:rsidRDefault="00AD01DC">
      <w:pPr>
        <w:spacing w:after="0" w:line="240" w:lineRule="auto"/>
        <w:jc w:val="both"/>
        <w:rPr>
          <w:rFonts w:ascii="Times New Roman" w:hAnsi="Times New Roman" w:eastAsia="Times New Roman"/>
          <w:sz w:val="24"/>
          <w:szCs w:val="24"/>
          <w:lang w:eastAsia="hr-HR"/>
        </w:rPr>
      </w:pPr>
    </w:p>
    <w:p w:rsidR="00AD01DC" w:rsidP="008A4D12" w:rsidRDefault="00AD01DC">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Stečajna upraviteljica izjavljuje da je u međuvremenu došla i do saznanja da bi i nekretnina upisana u z.k.ul. br. 1364, k.o. Savska Ves, čest. 8/2, trebala biti dio stečajne mase. Naime, na predmetnoj nekretnini trenutno je kao vlasnik upisana Međimurska banka d.d. (sada kao pravni slijednik Privredna banka Zagreb d.d.) a do kojeg upisa vlasništva je došlo na temelju sporazuma za prijenos prava vlasništva radi osiguranja novčane tražbine (upis Z-8125/10 od 17. prosinca 2010.). Budući da se radi o fiducijarnom vlasništvu od Privredne banke Zagreb d.d. zatraženo je očitovanje koje do početka ovog ročišta nije zaprimljeno. Stečajna upraviteljica nema saznanja da li je tražbina koja je osigurana na navedenoj nekretnini otplaćena te je i o tome zatraženo očitovanje Privredne banke Zagreb d.d.</w:t>
      </w:r>
    </w:p>
    <w:p w:rsidR="00AD01DC" w:rsidP="008A4D12" w:rsidRDefault="00AD01DC">
      <w:pPr>
        <w:spacing w:after="0" w:line="240" w:lineRule="auto"/>
        <w:jc w:val="both"/>
        <w:rPr>
          <w:rFonts w:ascii="Times New Roman" w:hAnsi="Times New Roman" w:eastAsia="Times New Roman"/>
          <w:sz w:val="24"/>
          <w:szCs w:val="24"/>
          <w:lang w:eastAsia="hr-HR"/>
        </w:rPr>
      </w:pPr>
    </w:p>
    <w:p w:rsidR="00AD01DC" w:rsidP="008A4D12" w:rsidRDefault="00AD01DC">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Punomoćnica vjerovnika Odašiljači i veze d.o.o. izjavljuje da nema saznanja da bi navedeni vjerovnik imao bilo kakva dugovanja prema stečajnom dužniku, a što proizlazi iz izvješća stečajne upraviteljice.</w:t>
      </w:r>
    </w:p>
    <w:p w:rsidR="00AD01DC" w:rsidP="008A4D12" w:rsidRDefault="00AD01DC">
      <w:pPr>
        <w:spacing w:after="0" w:line="240" w:lineRule="auto"/>
        <w:jc w:val="both"/>
        <w:rPr>
          <w:rFonts w:ascii="Times New Roman" w:hAnsi="Times New Roman" w:eastAsia="Times New Roman"/>
          <w:sz w:val="24"/>
          <w:szCs w:val="24"/>
          <w:lang w:eastAsia="hr-HR"/>
        </w:rPr>
      </w:pPr>
    </w:p>
    <w:p w:rsidR="00AD01DC" w:rsidP="008A4D12" w:rsidRDefault="00AD01DC">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Stečajna upraviteljica vezano uz pitanje potencijalnog postojanja tražbina stečajnog dužnika prema trećim osobama izjavljuje da se vrše analize te će se u kasnijem tijeku postupka moći decidirano navesti da li koja od tražbina koja je navedena u izvješću zaista i postoji.</w:t>
      </w:r>
    </w:p>
    <w:p w:rsidR="00221D16" w:rsidP="008A4D12" w:rsidRDefault="00221D16">
      <w:pPr>
        <w:spacing w:after="0" w:line="240" w:lineRule="auto"/>
        <w:jc w:val="both"/>
        <w:rPr>
          <w:rFonts w:ascii="Times New Roman" w:hAnsi="Times New Roman" w:eastAsia="Times New Roman"/>
          <w:sz w:val="24"/>
          <w:szCs w:val="24"/>
          <w:lang w:eastAsia="hr-HR"/>
        </w:rPr>
      </w:pPr>
    </w:p>
    <w:p w:rsidR="00221D16" w:rsidP="008A4D12" w:rsidRDefault="00221D16">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 xml:space="preserve">Stečajna upraviteljica vezano za trošak skladištenja pokretnina stečajnog dužnika izjavljuje da isti iznosi mjesečno 500,00 kn uvećano za PDV odnosno da je u izvješću pogrešno naveden iznos od 350,00 kn plus PDV. </w:t>
      </w:r>
    </w:p>
    <w:p w:rsidR="00221D16" w:rsidP="008A4D12" w:rsidRDefault="00221D16">
      <w:pPr>
        <w:spacing w:after="0" w:line="240" w:lineRule="auto"/>
        <w:jc w:val="both"/>
        <w:rPr>
          <w:rFonts w:ascii="Times New Roman" w:hAnsi="Times New Roman" w:eastAsia="Times New Roman"/>
          <w:sz w:val="24"/>
          <w:szCs w:val="24"/>
          <w:lang w:eastAsia="hr-HR"/>
        </w:rPr>
      </w:pPr>
    </w:p>
    <w:p w:rsidR="00542CC7" w:rsidP="008A4D12" w:rsidRDefault="008A4D12">
      <w:pPr>
        <w:spacing w:after="0" w:line="240" w:lineRule="auto"/>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ab/>
      </w:r>
      <w:r w:rsidR="00104AEA">
        <w:rPr>
          <w:rFonts w:ascii="Times New Roman" w:hAnsi="Times New Roman" w:eastAsia="Times New Roman"/>
          <w:sz w:val="24"/>
          <w:szCs w:val="24"/>
          <w:lang w:eastAsia="hr-HR"/>
        </w:rPr>
        <w:t>Stečajn</w:t>
      </w:r>
      <w:r w:rsidR="002D60F6">
        <w:rPr>
          <w:rFonts w:ascii="Times New Roman" w:hAnsi="Times New Roman" w:eastAsia="Times New Roman"/>
          <w:sz w:val="24"/>
          <w:szCs w:val="24"/>
          <w:lang w:eastAsia="hr-HR"/>
        </w:rPr>
        <w:t>a</w:t>
      </w:r>
      <w:r w:rsidRPr="00577E2D" w:rsidR="00542CC7">
        <w:rPr>
          <w:rFonts w:ascii="Times New Roman" w:hAnsi="Times New Roman" w:eastAsia="Times New Roman"/>
          <w:sz w:val="24"/>
          <w:szCs w:val="24"/>
          <w:lang w:eastAsia="hr-HR"/>
        </w:rPr>
        <w:t xml:space="preserve"> upravitelj</w:t>
      </w:r>
      <w:r w:rsidR="002D60F6">
        <w:rPr>
          <w:rFonts w:ascii="Times New Roman" w:hAnsi="Times New Roman" w:eastAsia="Times New Roman"/>
          <w:sz w:val="24"/>
          <w:szCs w:val="24"/>
          <w:lang w:eastAsia="hr-HR"/>
        </w:rPr>
        <w:t>ica</w:t>
      </w:r>
      <w:r w:rsidRPr="00577E2D" w:rsidR="00542CC7">
        <w:rPr>
          <w:rFonts w:ascii="Times New Roman" w:hAnsi="Times New Roman" w:eastAsia="Times New Roman"/>
          <w:sz w:val="24"/>
          <w:szCs w:val="24"/>
          <w:lang w:eastAsia="hr-HR"/>
        </w:rPr>
        <w:t xml:space="preserve"> predlaže vjerovnicima da na ovom ročištu donesu slijedeće: </w:t>
      </w:r>
    </w:p>
    <w:p w:rsidRPr="00577E2D" w:rsidR="002F60D6" w:rsidP="008A4D12" w:rsidRDefault="002F60D6">
      <w:pPr>
        <w:spacing w:after="0" w:line="240" w:lineRule="auto"/>
        <w:jc w:val="both"/>
        <w:rPr>
          <w:rFonts w:ascii="Times New Roman" w:hAnsi="Times New Roman" w:eastAsia="Times New Roman"/>
          <w:sz w:val="24"/>
          <w:szCs w:val="24"/>
          <w:lang w:eastAsia="hr-HR"/>
        </w:rPr>
      </w:pPr>
    </w:p>
    <w:p w:rsidRPr="00577E2D" w:rsidR="00542CC7" w:rsidP="00542CC7" w:rsidRDefault="00542CC7">
      <w:pPr>
        <w:spacing w:after="0" w:line="240" w:lineRule="auto"/>
        <w:jc w:val="center"/>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O D L U K E</w:t>
      </w:r>
    </w:p>
    <w:p w:rsidRPr="00577E2D" w:rsidR="00542CC7" w:rsidP="00542CC7" w:rsidRDefault="00542CC7">
      <w:pPr>
        <w:spacing w:after="0" w:line="240" w:lineRule="auto"/>
        <w:jc w:val="both"/>
        <w:rPr>
          <w:rFonts w:ascii="Times New Roman" w:hAnsi="Times New Roman" w:eastAsia="Times New Roman"/>
          <w:sz w:val="24"/>
          <w:szCs w:val="24"/>
          <w:lang w:eastAsia="hr-HR"/>
        </w:rPr>
      </w:pPr>
    </w:p>
    <w:p w:rsidRPr="00442B64" w:rsidR="00442B64" w:rsidP="00C20A21" w:rsidRDefault="00442B64">
      <w:pPr>
        <w:pStyle w:val="Odlomakpopisa"/>
        <w:ind w:left="0"/>
        <w:jc w:val="both"/>
        <w:rPr>
          <w:color w:val="FF0000"/>
          <w:kern w:val="3"/>
        </w:rPr>
      </w:pPr>
    </w:p>
    <w:p w:rsidRPr="00221D16" w:rsidR="00C20A21" w:rsidP="00C20A21" w:rsidRDefault="00C20A21">
      <w:pPr>
        <w:pStyle w:val="Odlomakpopisa"/>
        <w:numPr>
          <w:ilvl w:val="0"/>
          <w:numId w:val="14"/>
        </w:numPr>
        <w:jc w:val="both"/>
        <w:rPr>
          <w:kern w:val="3"/>
        </w:rPr>
      </w:pPr>
      <w:r w:rsidRPr="00221D16">
        <w:rPr>
          <w:kern w:val="3"/>
        </w:rPr>
        <w:t>prihvaća se izvješće stečajnog upravitelja o gospodarskom položaju stečajnog dužnika i dosad poduzetim radnjama stečajnog upravitelja,</w:t>
      </w:r>
    </w:p>
    <w:p w:rsidRPr="00221D16" w:rsidR="00C20A21" w:rsidP="00C20A21" w:rsidRDefault="00C20A21">
      <w:pPr>
        <w:pStyle w:val="Odlomakpopisa"/>
        <w:numPr>
          <w:ilvl w:val="0"/>
          <w:numId w:val="14"/>
        </w:numPr>
        <w:jc w:val="both"/>
        <w:rPr>
          <w:kern w:val="3"/>
        </w:rPr>
      </w:pPr>
      <w:r w:rsidRPr="00221D16">
        <w:rPr>
          <w:kern w:val="3"/>
        </w:rPr>
        <w:t xml:space="preserve">daje se suglasnost stečajnom upravitelju da angažira ovlaštenog vještaka za procjenu pokretnina te da se pristupi prodaji pokretnina putem </w:t>
      </w:r>
      <w:r w:rsidR="00930B97">
        <w:rPr>
          <w:kern w:val="3"/>
        </w:rPr>
        <w:t xml:space="preserve">objava na </w:t>
      </w:r>
      <w:r w:rsidRPr="00221D16">
        <w:rPr>
          <w:kern w:val="3"/>
        </w:rPr>
        <w:t>web stranic</w:t>
      </w:r>
      <w:r w:rsidR="00930B97">
        <w:rPr>
          <w:kern w:val="3"/>
        </w:rPr>
        <w:t>i</w:t>
      </w:r>
      <w:r w:rsidRPr="00221D16">
        <w:rPr>
          <w:kern w:val="3"/>
        </w:rPr>
        <w:t xml:space="preserve"> sudačka mreža po utvrđenoj vrijednosti</w:t>
      </w:r>
      <w:r w:rsidR="00930B97">
        <w:rPr>
          <w:kern w:val="3"/>
        </w:rPr>
        <w:t xml:space="preserve"> kao početnoj vrijednosti</w:t>
      </w:r>
      <w:r w:rsidRPr="00221D16">
        <w:rPr>
          <w:kern w:val="3"/>
        </w:rPr>
        <w:t xml:space="preserve">, a ako se </w:t>
      </w:r>
      <w:r w:rsidR="00930B97">
        <w:rPr>
          <w:kern w:val="3"/>
        </w:rPr>
        <w:t xml:space="preserve">pokretnine </w:t>
      </w:r>
      <w:r w:rsidRPr="00221D16">
        <w:rPr>
          <w:kern w:val="3"/>
        </w:rPr>
        <w:t xml:space="preserve">ne prodaju po procijenjenoj vrijednosti </w:t>
      </w:r>
      <w:r w:rsidRPr="00221D16" w:rsidR="002B7D2F">
        <w:rPr>
          <w:kern w:val="3"/>
        </w:rPr>
        <w:t xml:space="preserve">početna </w:t>
      </w:r>
      <w:r w:rsidRPr="00221D16">
        <w:rPr>
          <w:kern w:val="3"/>
        </w:rPr>
        <w:t xml:space="preserve">cijena smanjuje </w:t>
      </w:r>
      <w:r w:rsidRPr="00221D16" w:rsidR="002B7D2F">
        <w:rPr>
          <w:kern w:val="3"/>
        </w:rPr>
        <w:t xml:space="preserve">se </w:t>
      </w:r>
      <w:r w:rsidRPr="00221D16">
        <w:rPr>
          <w:kern w:val="3"/>
        </w:rPr>
        <w:t>od po 10% sve do konačne prodaje,</w:t>
      </w:r>
    </w:p>
    <w:p w:rsidRPr="00221D16" w:rsidR="00C20A21" w:rsidP="00C20A21" w:rsidRDefault="00C20A21">
      <w:pPr>
        <w:pStyle w:val="Odlomakpopisa"/>
        <w:numPr>
          <w:ilvl w:val="0"/>
          <w:numId w:val="14"/>
        </w:numPr>
        <w:jc w:val="both"/>
        <w:rPr>
          <w:kern w:val="3"/>
        </w:rPr>
      </w:pPr>
      <w:r w:rsidRPr="00221D16">
        <w:rPr>
          <w:kern w:val="3"/>
        </w:rPr>
        <w:t>daje se suglasnost stečaj</w:t>
      </w:r>
      <w:r w:rsidRPr="00221D16" w:rsidR="002B7D2F">
        <w:rPr>
          <w:kern w:val="3"/>
        </w:rPr>
        <w:t>nom upravitelju da za nekretnine</w:t>
      </w:r>
      <w:r w:rsidRPr="00221D16" w:rsidR="00221D16">
        <w:rPr>
          <w:kern w:val="3"/>
        </w:rPr>
        <w:t xml:space="preserve"> angažira vještaka za procjenu vrijednosti nekretnina i procjenu nastanka štete i njezine visine, ako je šteta nastala nakon otvaranja stečajnog postupka,</w:t>
      </w:r>
    </w:p>
    <w:p w:rsidRPr="00930B97" w:rsidR="00C20A21" w:rsidP="00C20A21" w:rsidRDefault="00C20A21">
      <w:pPr>
        <w:pStyle w:val="Odlomakpopisa"/>
        <w:numPr>
          <w:ilvl w:val="0"/>
          <w:numId w:val="14"/>
        </w:numPr>
        <w:jc w:val="both"/>
        <w:rPr>
          <w:kern w:val="3"/>
        </w:rPr>
      </w:pPr>
      <w:r w:rsidRPr="00930B97">
        <w:rPr>
          <w:kern w:val="3"/>
        </w:rPr>
        <w:t>daje se suglasnost za produže</w:t>
      </w:r>
      <w:r w:rsidRPr="00930B97" w:rsidR="00930B97">
        <w:rPr>
          <w:kern w:val="3"/>
        </w:rPr>
        <w:t xml:space="preserve">nje Ugovora o najmu pokretnina </w:t>
      </w:r>
      <w:r w:rsidRPr="00930B97">
        <w:rPr>
          <w:kern w:val="3"/>
        </w:rPr>
        <w:t xml:space="preserve"> </w:t>
      </w:r>
      <w:r w:rsidRPr="00930B97" w:rsidR="00930B97">
        <w:rPr>
          <w:kern w:val="3"/>
        </w:rPr>
        <w:t xml:space="preserve">pod uvjetima po kojima je ugovor sklopljen trenutno i to sa važenjem </w:t>
      </w:r>
      <w:r w:rsidRPr="00930B97">
        <w:rPr>
          <w:kern w:val="3"/>
        </w:rPr>
        <w:t>do unovčenja</w:t>
      </w:r>
      <w:r w:rsidRPr="00930B97" w:rsidR="00930B97">
        <w:rPr>
          <w:kern w:val="3"/>
        </w:rPr>
        <w:t xml:space="preserve"> pokretnina</w:t>
      </w:r>
      <w:r w:rsidRPr="00930B97">
        <w:rPr>
          <w:kern w:val="3"/>
        </w:rPr>
        <w:t>,</w:t>
      </w:r>
    </w:p>
    <w:p w:rsidRPr="00930B97" w:rsidR="00104AEA" w:rsidP="00C20A21" w:rsidRDefault="00C20A21">
      <w:pPr>
        <w:pStyle w:val="Odlomakpopisa"/>
        <w:numPr>
          <w:ilvl w:val="0"/>
          <w:numId w:val="14"/>
        </w:numPr>
        <w:jc w:val="both"/>
      </w:pPr>
      <w:r w:rsidRPr="00930B97">
        <w:rPr>
          <w:kern w:val="3"/>
        </w:rPr>
        <w:lastRenderedPageBreak/>
        <w:t>prihvaća se predračun nastalih troškova stečajnog postupka u razdoblju od 5.</w:t>
      </w:r>
      <w:r w:rsidRPr="00930B97" w:rsidR="002B7D2F">
        <w:rPr>
          <w:kern w:val="3"/>
        </w:rPr>
        <w:t xml:space="preserve"> veljače </w:t>
      </w:r>
      <w:r w:rsidRPr="00930B97">
        <w:rPr>
          <w:kern w:val="3"/>
        </w:rPr>
        <w:t>2020. do 6.</w:t>
      </w:r>
      <w:r w:rsidRPr="00930B97" w:rsidR="002B7D2F">
        <w:rPr>
          <w:kern w:val="3"/>
        </w:rPr>
        <w:t xml:space="preserve"> svibnja </w:t>
      </w:r>
      <w:r w:rsidRPr="00930B97">
        <w:rPr>
          <w:kern w:val="3"/>
        </w:rPr>
        <w:t>2020.</w:t>
      </w:r>
    </w:p>
    <w:p w:rsidRPr="00104AEA" w:rsidR="00104AEA" w:rsidP="00104AEA" w:rsidRDefault="00104AEA">
      <w:pPr>
        <w:pStyle w:val="Odlomakpopisa"/>
        <w:jc w:val="both"/>
      </w:pPr>
    </w:p>
    <w:p w:rsidRPr="00577E2D" w:rsidR="0071507C" w:rsidP="00AB7F71" w:rsidRDefault="005621E0">
      <w:pPr>
        <w:spacing w:after="0" w:line="240" w:lineRule="auto"/>
        <w:jc w:val="both"/>
        <w:rPr>
          <w:rFonts w:ascii="Times New Roman" w:hAnsi="Times New Roman" w:eastAsia="Times New Roman"/>
          <w:sz w:val="24"/>
          <w:szCs w:val="24"/>
          <w:lang w:val="pl-PL"/>
        </w:rPr>
      </w:pPr>
      <w:r w:rsidRPr="00577E2D">
        <w:rPr>
          <w:rFonts w:ascii="Times New Roman" w:hAnsi="Times New Roman" w:eastAsia="Times New Roman"/>
          <w:sz w:val="24"/>
          <w:szCs w:val="24"/>
          <w:lang w:val="pl-PL"/>
        </w:rPr>
        <w:tab/>
      </w:r>
      <w:r w:rsidR="002D60F6">
        <w:rPr>
          <w:rFonts w:ascii="Times New Roman" w:hAnsi="Times New Roman" w:eastAsia="Times New Roman"/>
          <w:sz w:val="24"/>
          <w:szCs w:val="24"/>
          <w:lang w:val="pl-PL"/>
        </w:rPr>
        <w:t>Utvrđuje se da je stečajna</w:t>
      </w:r>
      <w:r w:rsidR="00104AEA">
        <w:rPr>
          <w:rFonts w:ascii="Times New Roman" w:hAnsi="Times New Roman" w:eastAsia="Times New Roman"/>
          <w:sz w:val="24"/>
          <w:szCs w:val="24"/>
          <w:lang w:val="pl-PL"/>
        </w:rPr>
        <w:t xml:space="preserve"> </w:t>
      </w:r>
      <w:r w:rsidRPr="00577E2D" w:rsidR="0071507C">
        <w:rPr>
          <w:rFonts w:ascii="Times New Roman" w:hAnsi="Times New Roman" w:eastAsia="Times New Roman"/>
          <w:sz w:val="24"/>
          <w:szCs w:val="24"/>
          <w:lang w:val="pl-PL"/>
        </w:rPr>
        <w:t>upravitelj</w:t>
      </w:r>
      <w:r w:rsidR="002D60F6">
        <w:rPr>
          <w:rFonts w:ascii="Times New Roman" w:hAnsi="Times New Roman" w:eastAsia="Times New Roman"/>
          <w:sz w:val="24"/>
          <w:szCs w:val="24"/>
          <w:lang w:val="pl-PL"/>
        </w:rPr>
        <w:t>ica</w:t>
      </w:r>
      <w:r w:rsidRPr="00577E2D" w:rsidR="0071507C">
        <w:rPr>
          <w:rFonts w:ascii="Times New Roman" w:hAnsi="Times New Roman" w:eastAsia="Times New Roman"/>
          <w:sz w:val="24"/>
          <w:szCs w:val="24"/>
          <w:lang w:val="pl-PL"/>
        </w:rPr>
        <w:t xml:space="preserve"> za svaku gore navedenu točku </w:t>
      </w:r>
      <w:r w:rsidR="002D60F6">
        <w:rPr>
          <w:rFonts w:ascii="Times New Roman" w:hAnsi="Times New Roman" w:eastAsia="Times New Roman"/>
          <w:sz w:val="24"/>
          <w:szCs w:val="24"/>
          <w:lang w:val="pl-PL"/>
        </w:rPr>
        <w:t>dala</w:t>
      </w:r>
      <w:r w:rsidRPr="00577E2D" w:rsidR="0071507C">
        <w:rPr>
          <w:rFonts w:ascii="Times New Roman" w:hAnsi="Times New Roman" w:eastAsia="Times New Roman"/>
          <w:sz w:val="24"/>
          <w:szCs w:val="24"/>
          <w:lang w:val="pl-PL"/>
        </w:rPr>
        <w:t xml:space="preserve"> kratko obrazloženje koje su prisutni vjerovnici prihvatili. </w:t>
      </w:r>
    </w:p>
    <w:p w:rsidRPr="00577E2D" w:rsidR="00542CC7" w:rsidP="00AB7F71" w:rsidRDefault="00542CC7">
      <w:pPr>
        <w:spacing w:after="0" w:line="240" w:lineRule="auto"/>
        <w:ind w:right="397"/>
        <w:jc w:val="both"/>
        <w:rPr>
          <w:rFonts w:ascii="Times New Roman" w:hAnsi="Times New Roman" w:eastAsia="Times New Roman"/>
          <w:sz w:val="24"/>
          <w:szCs w:val="24"/>
          <w:lang w:eastAsia="hr-HR"/>
        </w:rPr>
      </w:pP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577E2D" w:rsidR="00542CC7" w:rsidP="00542CC7" w:rsidRDefault="00542CC7">
      <w:pPr>
        <w:spacing w:after="0" w:line="240" w:lineRule="auto"/>
        <w:jc w:val="both"/>
        <w:rPr>
          <w:rFonts w:ascii="Times New Roman" w:hAnsi="Times New Roman" w:eastAsia="Times New Roman"/>
          <w:sz w:val="24"/>
          <w:szCs w:val="24"/>
          <w:lang w:eastAsia="hr-HR"/>
        </w:rPr>
      </w:pP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Prelazi se na g</w:t>
      </w:r>
      <w:r w:rsidR="003369D1">
        <w:rPr>
          <w:rFonts w:ascii="Times New Roman" w:hAnsi="Times New Roman" w:eastAsia="Times New Roman"/>
          <w:sz w:val="24"/>
          <w:szCs w:val="24"/>
          <w:lang w:eastAsia="hr-HR"/>
        </w:rPr>
        <w:t>lasovanje po prijedlogu stečajn</w:t>
      </w:r>
      <w:r w:rsidR="00403E37">
        <w:rPr>
          <w:rFonts w:ascii="Times New Roman" w:hAnsi="Times New Roman" w:eastAsia="Times New Roman"/>
          <w:sz w:val="24"/>
          <w:szCs w:val="24"/>
          <w:lang w:eastAsia="hr-HR"/>
        </w:rPr>
        <w:t>og</w:t>
      </w:r>
      <w:r w:rsidRPr="00577E2D">
        <w:rPr>
          <w:rFonts w:ascii="Times New Roman" w:hAnsi="Times New Roman" w:eastAsia="Times New Roman"/>
          <w:sz w:val="24"/>
          <w:szCs w:val="24"/>
          <w:lang w:eastAsia="hr-HR"/>
        </w:rPr>
        <w:t xml:space="preserve"> upravitelj</w:t>
      </w:r>
      <w:r w:rsidR="00403E37">
        <w:rPr>
          <w:rFonts w:ascii="Times New Roman" w:hAnsi="Times New Roman" w:eastAsia="Times New Roman"/>
          <w:sz w:val="24"/>
          <w:szCs w:val="24"/>
          <w:lang w:eastAsia="hr-HR"/>
        </w:rPr>
        <w:t>a</w:t>
      </w:r>
      <w:r w:rsidRPr="00577E2D">
        <w:rPr>
          <w:rFonts w:ascii="Times New Roman" w:hAnsi="Times New Roman" w:eastAsia="Times New Roman"/>
          <w:sz w:val="24"/>
          <w:szCs w:val="24"/>
          <w:lang w:eastAsia="hr-HR"/>
        </w:rPr>
        <w:t>.</w:t>
      </w: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Utvrđuje se da  vjerovnici (100 %) jednoglasno donose slijedeće </w:t>
      </w:r>
    </w:p>
    <w:p w:rsidRPr="00577E2D" w:rsidR="00542CC7" w:rsidP="00542CC7" w:rsidRDefault="00542CC7">
      <w:pPr>
        <w:spacing w:after="0" w:line="240" w:lineRule="auto"/>
        <w:jc w:val="both"/>
        <w:rPr>
          <w:rFonts w:ascii="Times New Roman" w:hAnsi="Times New Roman" w:eastAsia="Times New Roman"/>
          <w:sz w:val="24"/>
          <w:szCs w:val="24"/>
          <w:lang w:eastAsia="hr-HR"/>
        </w:rPr>
      </w:pPr>
    </w:p>
    <w:p w:rsidRPr="00577E2D" w:rsidR="00542CC7" w:rsidP="00542CC7" w:rsidRDefault="00542CC7">
      <w:pPr>
        <w:spacing w:after="0" w:line="240" w:lineRule="auto"/>
        <w:jc w:val="center"/>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O D L U K E</w:t>
      </w:r>
    </w:p>
    <w:p w:rsidRPr="00577E2D" w:rsidR="00542CC7" w:rsidP="00542CC7" w:rsidRDefault="00542CC7">
      <w:pPr>
        <w:spacing w:after="0" w:line="240" w:lineRule="auto"/>
        <w:jc w:val="both"/>
        <w:rPr>
          <w:rFonts w:ascii="Times New Roman" w:hAnsi="Times New Roman" w:eastAsia="Times New Roman"/>
          <w:sz w:val="24"/>
          <w:szCs w:val="24"/>
          <w:lang w:eastAsia="hr-HR"/>
        </w:rPr>
      </w:pPr>
    </w:p>
    <w:p w:rsidRPr="00930B97" w:rsidR="00930B97" w:rsidP="00930B97" w:rsidRDefault="00930B97">
      <w:pPr>
        <w:pStyle w:val="Odlomakpopisa"/>
        <w:numPr>
          <w:ilvl w:val="0"/>
          <w:numId w:val="18"/>
        </w:numPr>
        <w:jc w:val="both"/>
        <w:rPr>
          <w:b/>
          <w:kern w:val="3"/>
        </w:rPr>
      </w:pPr>
      <w:r w:rsidRPr="00930B97">
        <w:rPr>
          <w:b/>
          <w:kern w:val="3"/>
        </w:rPr>
        <w:t>prihvaća se izvješće stečajnog upravitelja o gospodarskom položaju stečajnog dužnika i dosad poduzetim radnjama stečajnog upravitelja,</w:t>
      </w:r>
    </w:p>
    <w:p w:rsidRPr="00930B97" w:rsidR="00930B97" w:rsidP="00930B97" w:rsidRDefault="00930B97">
      <w:pPr>
        <w:pStyle w:val="Odlomakpopisa"/>
        <w:numPr>
          <w:ilvl w:val="0"/>
          <w:numId w:val="18"/>
        </w:numPr>
        <w:jc w:val="both"/>
        <w:rPr>
          <w:b/>
          <w:kern w:val="3"/>
        </w:rPr>
      </w:pPr>
      <w:r w:rsidRPr="00930B97">
        <w:rPr>
          <w:b/>
          <w:kern w:val="3"/>
        </w:rPr>
        <w:t>daje se suglasnost stečajnom upravitelju da angažira ovlaštenog vještaka za procjenu pokretnina te da se pristupi prodaji pokretnina putem objava na web stranici sudačka mreža po utvrđenoj vrijednosti kao početnoj vrijednosti, a ako se pokretnine ne prodaju po procijenjenoj vrijednosti početna cijena smanjuje se od po 10% sve do konačne prodaje,</w:t>
      </w:r>
    </w:p>
    <w:p w:rsidRPr="00930B97" w:rsidR="00930B97" w:rsidP="00930B97" w:rsidRDefault="00930B97">
      <w:pPr>
        <w:pStyle w:val="Odlomakpopisa"/>
        <w:numPr>
          <w:ilvl w:val="0"/>
          <w:numId w:val="18"/>
        </w:numPr>
        <w:jc w:val="both"/>
        <w:rPr>
          <w:b/>
          <w:kern w:val="3"/>
        </w:rPr>
      </w:pPr>
      <w:r w:rsidRPr="00930B97">
        <w:rPr>
          <w:b/>
          <w:kern w:val="3"/>
        </w:rPr>
        <w:t>daje se suglasnost stečajnom upravitelju da za nekretnine angažira vještaka za procjenu vrijednosti nekretnina i procjenu nastanka štete i njezine visine, ako je šteta nastala nakon otvaranja stečajnog postupka,</w:t>
      </w:r>
    </w:p>
    <w:p w:rsidRPr="00930B97" w:rsidR="00930B97" w:rsidP="00930B97" w:rsidRDefault="00930B97">
      <w:pPr>
        <w:pStyle w:val="Odlomakpopisa"/>
        <w:numPr>
          <w:ilvl w:val="0"/>
          <w:numId w:val="18"/>
        </w:numPr>
        <w:jc w:val="both"/>
        <w:rPr>
          <w:b/>
          <w:kern w:val="3"/>
        </w:rPr>
      </w:pPr>
      <w:r w:rsidRPr="00930B97">
        <w:rPr>
          <w:b/>
          <w:kern w:val="3"/>
        </w:rPr>
        <w:t>daje se suglasnost za produženje Ugovora o najmu pokretnina  pod uvjetima po kojima je ugovor sklopljen trenutno i to sa važenjem do unovčenja pokretnina,</w:t>
      </w:r>
    </w:p>
    <w:p w:rsidRPr="00930B97" w:rsidR="00930B97" w:rsidP="00930B97" w:rsidRDefault="00930B97">
      <w:pPr>
        <w:pStyle w:val="Odlomakpopisa"/>
        <w:numPr>
          <w:ilvl w:val="0"/>
          <w:numId w:val="18"/>
        </w:numPr>
        <w:jc w:val="both"/>
        <w:rPr>
          <w:b/>
        </w:rPr>
      </w:pPr>
      <w:r w:rsidRPr="00930B97">
        <w:rPr>
          <w:b/>
          <w:kern w:val="3"/>
        </w:rPr>
        <w:t>prihvaća se predračun nastalih troškova stečajnog postupka u razdoblju od 5. veljače 2020. do 6. svibnja 2020.</w:t>
      </w:r>
    </w:p>
    <w:p w:rsidRPr="00577E2D" w:rsidR="00542CC7" w:rsidP="00542CC7" w:rsidRDefault="00542CC7">
      <w:pPr>
        <w:spacing w:after="0" w:line="240" w:lineRule="auto"/>
        <w:ind w:firstLine="708"/>
        <w:jc w:val="both"/>
        <w:rPr>
          <w:rFonts w:ascii="Times New Roman" w:hAnsi="Times New Roman" w:eastAsia="Times New Roman"/>
          <w:sz w:val="24"/>
          <w:szCs w:val="24"/>
          <w:lang w:eastAsia="hr-HR"/>
        </w:rPr>
      </w:pPr>
    </w:p>
    <w:p w:rsidRPr="00577E2D" w:rsidR="00542CC7" w:rsidP="00542CC7" w:rsidRDefault="00542CC7">
      <w:pPr>
        <w:spacing w:after="0" w:line="240" w:lineRule="auto"/>
        <w:jc w:val="center"/>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 xml:space="preserve">Dovršeno u </w:t>
      </w:r>
      <w:r w:rsidR="002D60F6">
        <w:rPr>
          <w:rFonts w:ascii="Times New Roman" w:hAnsi="Times New Roman" w:eastAsia="Times New Roman"/>
          <w:sz w:val="24"/>
          <w:szCs w:val="24"/>
          <w:lang w:eastAsia="hr-HR"/>
        </w:rPr>
        <w:t>12</w:t>
      </w:r>
      <w:r w:rsidRPr="00577E2D">
        <w:rPr>
          <w:rFonts w:ascii="Times New Roman" w:hAnsi="Times New Roman" w:eastAsia="Times New Roman"/>
          <w:sz w:val="24"/>
          <w:szCs w:val="24"/>
          <w:lang w:eastAsia="hr-HR"/>
        </w:rPr>
        <w:t>,</w:t>
      </w:r>
      <w:r w:rsidR="00930B97">
        <w:rPr>
          <w:rFonts w:ascii="Times New Roman" w:hAnsi="Times New Roman" w:eastAsia="Times New Roman"/>
          <w:sz w:val="24"/>
          <w:szCs w:val="24"/>
          <w:lang w:eastAsia="hr-HR"/>
        </w:rPr>
        <w:t>30</w:t>
      </w:r>
      <w:r w:rsidRPr="00577E2D">
        <w:rPr>
          <w:rFonts w:ascii="Times New Roman" w:hAnsi="Times New Roman" w:eastAsia="Times New Roman"/>
          <w:sz w:val="24"/>
          <w:szCs w:val="24"/>
          <w:lang w:eastAsia="hr-HR"/>
        </w:rPr>
        <w:t xml:space="preserve"> sati.</w:t>
      </w:r>
    </w:p>
    <w:p w:rsidRPr="00577E2D" w:rsidR="00542CC7" w:rsidP="00542CC7" w:rsidRDefault="00542CC7">
      <w:pPr>
        <w:spacing w:after="0" w:line="240" w:lineRule="auto"/>
        <w:jc w:val="both"/>
        <w:rPr>
          <w:rFonts w:ascii="Times New Roman" w:hAnsi="Times New Roman" w:eastAsia="Times New Roman"/>
          <w:sz w:val="24"/>
          <w:szCs w:val="24"/>
          <w:lang w:eastAsia="hr-HR"/>
        </w:rPr>
      </w:pPr>
    </w:p>
    <w:p w:rsidRPr="00577E2D" w:rsidR="0085216E" w:rsidP="006C4130" w:rsidRDefault="00EC590E">
      <w:pPr>
        <w:spacing w:after="0" w:line="240" w:lineRule="auto"/>
        <w:ind w:left="1416" w:firstLine="708"/>
        <w:jc w:val="both"/>
        <w:rPr>
          <w:rFonts w:ascii="Times New Roman" w:hAnsi="Times New Roman" w:eastAsia="Times New Roman"/>
          <w:sz w:val="24"/>
          <w:szCs w:val="24"/>
          <w:lang w:eastAsia="hr-HR"/>
        </w:rPr>
      </w:pPr>
      <w:r w:rsidRPr="00577E2D">
        <w:rPr>
          <w:rFonts w:ascii="Times New Roman" w:hAnsi="Times New Roman" w:eastAsia="Times New Roman"/>
          <w:sz w:val="24"/>
          <w:szCs w:val="24"/>
          <w:lang w:eastAsia="hr-HR"/>
        </w:rPr>
        <w:t>S</w:t>
      </w:r>
      <w:r w:rsidRPr="00577E2D" w:rsidR="0085216E">
        <w:rPr>
          <w:rFonts w:ascii="Times New Roman" w:hAnsi="Times New Roman" w:eastAsia="Times New Roman"/>
          <w:sz w:val="24"/>
          <w:szCs w:val="24"/>
          <w:lang w:eastAsia="hr-HR"/>
        </w:rPr>
        <w:t>udac:</w:t>
      </w:r>
      <w:r w:rsidRPr="00577E2D" w:rsidR="006C4130">
        <w:rPr>
          <w:rFonts w:ascii="Times New Roman" w:hAnsi="Times New Roman" w:eastAsia="Times New Roman"/>
          <w:sz w:val="24"/>
          <w:szCs w:val="24"/>
          <w:lang w:eastAsia="hr-HR"/>
        </w:rPr>
        <w:tab/>
      </w:r>
      <w:r w:rsidRPr="00577E2D" w:rsidR="006C4130">
        <w:rPr>
          <w:rFonts w:ascii="Times New Roman" w:hAnsi="Times New Roman" w:eastAsia="Times New Roman"/>
          <w:sz w:val="24"/>
          <w:szCs w:val="24"/>
          <w:lang w:eastAsia="hr-HR"/>
        </w:rPr>
        <w:tab/>
      </w:r>
      <w:r w:rsidRPr="00577E2D" w:rsidR="006C4130">
        <w:rPr>
          <w:rFonts w:ascii="Times New Roman" w:hAnsi="Times New Roman" w:eastAsia="Times New Roman"/>
          <w:sz w:val="24"/>
          <w:szCs w:val="24"/>
          <w:lang w:eastAsia="hr-HR"/>
        </w:rPr>
        <w:tab/>
      </w:r>
      <w:r w:rsidRPr="00577E2D" w:rsidR="006C4130">
        <w:rPr>
          <w:rFonts w:ascii="Times New Roman" w:hAnsi="Times New Roman" w:eastAsia="Times New Roman"/>
          <w:sz w:val="24"/>
          <w:szCs w:val="24"/>
          <w:lang w:eastAsia="hr-HR"/>
        </w:rPr>
        <w:tab/>
      </w:r>
      <w:r w:rsidRPr="00577E2D" w:rsidR="006C4130">
        <w:rPr>
          <w:rFonts w:ascii="Times New Roman" w:hAnsi="Times New Roman" w:eastAsia="Times New Roman"/>
          <w:sz w:val="24"/>
          <w:szCs w:val="24"/>
          <w:lang w:eastAsia="hr-HR"/>
        </w:rPr>
        <w:tab/>
      </w:r>
      <w:r w:rsidRPr="00577E2D" w:rsidR="006C4130">
        <w:rPr>
          <w:rFonts w:ascii="Times New Roman" w:hAnsi="Times New Roman" w:eastAsia="Times New Roman"/>
          <w:sz w:val="24"/>
          <w:szCs w:val="24"/>
          <w:lang w:eastAsia="hr-HR"/>
        </w:rPr>
        <w:tab/>
        <w:t>Stečajn</w:t>
      </w:r>
      <w:r w:rsidR="002D60F6">
        <w:rPr>
          <w:rFonts w:ascii="Times New Roman" w:hAnsi="Times New Roman" w:eastAsia="Times New Roman"/>
          <w:sz w:val="24"/>
          <w:szCs w:val="24"/>
          <w:lang w:eastAsia="hr-HR"/>
        </w:rPr>
        <w:t>a</w:t>
      </w:r>
      <w:r w:rsidRPr="00577E2D" w:rsidR="006C4130">
        <w:rPr>
          <w:rFonts w:ascii="Times New Roman" w:hAnsi="Times New Roman" w:eastAsia="Times New Roman"/>
          <w:sz w:val="24"/>
          <w:szCs w:val="24"/>
          <w:lang w:eastAsia="hr-HR"/>
        </w:rPr>
        <w:t xml:space="preserve"> upravitelj</w:t>
      </w:r>
      <w:r w:rsidR="002D60F6">
        <w:rPr>
          <w:rFonts w:ascii="Times New Roman" w:hAnsi="Times New Roman" w:eastAsia="Times New Roman"/>
          <w:sz w:val="24"/>
          <w:szCs w:val="24"/>
          <w:lang w:eastAsia="hr-HR"/>
        </w:rPr>
        <w:t>ica</w:t>
      </w:r>
      <w:r w:rsidRPr="00577E2D" w:rsidR="006C4130">
        <w:rPr>
          <w:rFonts w:ascii="Times New Roman" w:hAnsi="Times New Roman" w:eastAsia="Times New Roman"/>
          <w:sz w:val="24"/>
          <w:szCs w:val="24"/>
          <w:lang w:eastAsia="hr-HR"/>
        </w:rPr>
        <w:t>:</w:t>
      </w:r>
    </w:p>
    <w:p w:rsidRPr="00577E2D"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Pr="00577E2D"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Pr="00577E2D" w:rsidR="00EF5B9A" w:rsidP="0085216E" w:rsidRDefault="00EF5B9A">
      <w:pPr>
        <w:spacing w:after="0" w:line="240" w:lineRule="auto"/>
        <w:ind w:left="2832" w:firstLine="708"/>
        <w:jc w:val="center"/>
        <w:rPr>
          <w:rFonts w:ascii="Times New Roman" w:hAnsi="Times New Roman" w:eastAsia="Times New Roman"/>
          <w:sz w:val="24"/>
          <w:szCs w:val="24"/>
          <w:lang w:eastAsia="hr-HR"/>
        </w:rPr>
      </w:pPr>
    </w:p>
    <w:p w:rsidRPr="00577E2D" w:rsidR="003D557F" w:rsidP="005621E0" w:rsidRDefault="0085216E">
      <w:pPr>
        <w:spacing w:after="0" w:line="240" w:lineRule="auto"/>
        <w:ind w:left="1416" w:firstLine="708"/>
        <w:jc w:val="both"/>
        <w:rPr>
          <w:rFonts w:ascii="Times New Roman" w:hAnsi="Times New Roman"/>
          <w:sz w:val="24"/>
          <w:szCs w:val="24"/>
        </w:rPr>
      </w:pPr>
      <w:r w:rsidRPr="00577E2D">
        <w:rPr>
          <w:rFonts w:ascii="Times New Roman" w:hAnsi="Times New Roman" w:eastAsia="Times New Roman"/>
          <w:sz w:val="24"/>
          <w:szCs w:val="24"/>
          <w:lang w:eastAsia="hr-HR"/>
        </w:rPr>
        <w:t xml:space="preserve">Zapisničar:            </w:t>
      </w:r>
      <w:r w:rsidRPr="00577E2D" w:rsidR="006C4130">
        <w:rPr>
          <w:rFonts w:ascii="Times New Roman" w:hAnsi="Times New Roman" w:eastAsia="Times New Roman"/>
          <w:sz w:val="24"/>
          <w:szCs w:val="24"/>
          <w:lang w:eastAsia="hr-HR"/>
        </w:rPr>
        <w:tab/>
      </w:r>
      <w:r w:rsidRPr="00577E2D" w:rsidR="006C4130">
        <w:rPr>
          <w:rFonts w:ascii="Times New Roman" w:hAnsi="Times New Roman" w:eastAsia="Times New Roman"/>
          <w:sz w:val="24"/>
          <w:szCs w:val="24"/>
          <w:lang w:eastAsia="hr-HR"/>
        </w:rPr>
        <w:tab/>
      </w:r>
      <w:r w:rsidRPr="00577E2D" w:rsidR="006C4130">
        <w:rPr>
          <w:rFonts w:ascii="Times New Roman" w:hAnsi="Times New Roman" w:eastAsia="Times New Roman"/>
          <w:sz w:val="24"/>
          <w:szCs w:val="24"/>
          <w:lang w:eastAsia="hr-HR"/>
        </w:rPr>
        <w:tab/>
      </w:r>
      <w:r w:rsidRPr="00577E2D" w:rsidR="006C4130">
        <w:rPr>
          <w:rFonts w:ascii="Times New Roman" w:hAnsi="Times New Roman" w:eastAsia="Times New Roman"/>
          <w:sz w:val="24"/>
          <w:szCs w:val="24"/>
          <w:lang w:eastAsia="hr-HR"/>
        </w:rPr>
        <w:tab/>
        <w:t>Vjerovni</w:t>
      </w:r>
      <w:r w:rsidRPr="00577E2D" w:rsidR="00EC590E">
        <w:rPr>
          <w:rFonts w:ascii="Times New Roman" w:hAnsi="Times New Roman" w:eastAsia="Times New Roman"/>
          <w:sz w:val="24"/>
          <w:szCs w:val="24"/>
          <w:lang w:eastAsia="hr-HR"/>
        </w:rPr>
        <w:t>ci</w:t>
      </w:r>
      <w:r w:rsidRPr="00577E2D" w:rsidR="006C4130">
        <w:rPr>
          <w:rFonts w:ascii="Times New Roman" w:hAnsi="Times New Roman" w:eastAsia="Times New Roman"/>
          <w:sz w:val="24"/>
          <w:szCs w:val="24"/>
          <w:lang w:eastAsia="hr-HR"/>
        </w:rPr>
        <w:t>:</w:t>
      </w:r>
      <w:r w:rsidRPr="00577E2D">
        <w:rPr>
          <w:rFonts w:ascii="Times New Roman" w:hAnsi="Times New Roman" w:eastAsia="Times New Roman"/>
          <w:sz w:val="24"/>
          <w:szCs w:val="24"/>
          <w:lang w:eastAsia="hr-HR"/>
        </w:rPr>
        <w:t xml:space="preserve">               </w:t>
      </w:r>
    </w:p>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4644"/>
        <w:gridCol w:w="4644"/>
      </w:tblGrid>
      <w:tr w:rsidRPr="00577E2D" w:rsidR="00D36F31" w:rsidTr="00D36F31">
        <w:tc>
          <w:tcPr>
            <w:tcW w:w="4644" w:type="dxa"/>
          </w:tcPr>
          <w:p w:rsidRPr="00577E2D" w:rsidR="00D36F31" w:rsidP="002F61DE" w:rsidRDefault="00D36F31">
            <w:pPr>
              <w:spacing w:after="0" w:line="240" w:lineRule="auto"/>
              <w:rPr>
                <w:rFonts w:ascii="Times New Roman" w:hAnsi="Times New Roman"/>
                <w:sz w:val="24"/>
                <w:szCs w:val="24"/>
              </w:rPr>
            </w:pPr>
          </w:p>
        </w:tc>
        <w:tc>
          <w:tcPr>
            <w:tcW w:w="4644" w:type="dxa"/>
          </w:tcPr>
          <w:p w:rsidRPr="00577E2D" w:rsidR="00D36F31" w:rsidP="002F61DE" w:rsidRDefault="00D36F31">
            <w:pPr>
              <w:spacing w:after="0" w:line="240" w:lineRule="auto"/>
              <w:rPr>
                <w:rFonts w:ascii="Times New Roman" w:hAnsi="Times New Roman"/>
                <w:sz w:val="24"/>
                <w:szCs w:val="24"/>
              </w:rPr>
            </w:pPr>
          </w:p>
        </w:tc>
      </w:tr>
    </w:tbl>
    <w:p w:rsidRPr="00577E2D" w:rsidR="003D557F" w:rsidP="002F61DE" w:rsidRDefault="003D557F">
      <w:pPr>
        <w:spacing w:after="0" w:line="240" w:lineRule="auto"/>
        <w:rPr>
          <w:rFonts w:ascii="Times New Roman" w:hAnsi="Times New Roman"/>
          <w:sz w:val="24"/>
          <w:szCs w:val="24"/>
        </w:rPr>
      </w:pPr>
    </w:p>
    <w:sectPr w:rsidRPr="00577E2D" w:rsidR="003D557F"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5B30" w:rsidP="00501147" w:rsidRDefault="00AF5B30">
      <w:pPr>
        <w:spacing w:after="0" w:line="240" w:lineRule="auto"/>
      </w:pPr>
      <w:r>
        <w:separator/>
      </w:r>
    </w:p>
  </w:endnote>
  <w:endnote w:type="continuationSeparator" w:id="0">
    <w:p w:rsidR="00AF5B30" w:rsidP="00501147" w:rsidRDefault="00AF5B30">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altName w:val="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5B30" w:rsidP="00501147" w:rsidRDefault="00AF5B30">
      <w:pPr>
        <w:spacing w:after="0" w:line="240" w:lineRule="auto"/>
      </w:pPr>
      <w:r>
        <w:separator/>
      </w:r>
    </w:p>
  </w:footnote>
  <w:footnote w:type="continuationSeparator" w:id="0">
    <w:p w:rsidR="00AF5B30" w:rsidP="00501147" w:rsidRDefault="00AF5B30">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6609CA" w:rsidP="00340399" w:rsidRDefault="006609CA">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9570B2">
      <w:rPr>
        <w:rFonts w:ascii="Times New Roman" w:hAnsi="Times New Roman"/>
        <w:noProof/>
        <w:sz w:val="24"/>
        <w:szCs w:val="24"/>
      </w:rPr>
      <w:t>Poslovni broj: 10 St-20/2019-30</w:t>
    </w:r>
    <w:r w:rsidRPr="00F26311">
      <w:rPr>
        <w:rFonts w:ascii="Times New Roman" w:hAnsi="Times New Roman"/>
        <w:sz w:val="24"/>
        <w:szCs w:val="24"/>
      </w:rPr>
      <w:fldChar w:fldCharType="end"/>
    </w:r>
  </w:p>
  <w:p w:rsidRPr="00A31587" w:rsidR="006609CA" w:rsidP="00A31587" w:rsidRDefault="006609CA">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9570B2">
      <w:rPr>
        <w:rFonts w:ascii="Times New Roman" w:hAnsi="Times New Roman"/>
        <w:noProof/>
        <w:sz w:val="24"/>
        <w:szCs w:val="24"/>
      </w:rPr>
      <w:t>10</w:t>
    </w:r>
    <w:r w:rsidRPr="00A31587">
      <w:rPr>
        <w:rFonts w:ascii="Times New Roman" w:hAnsi="Times New Roman"/>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p w:rsidRPr="00A31587"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5E52D5"/>
    <w:multiLevelType w:val="hybridMultilevel"/>
    <w:tmpl w:val="AF38A05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A5D1FCB"/>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E630196"/>
    <w:multiLevelType w:val="hybridMultilevel"/>
    <w:tmpl w:val="2C2E594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34A141CF"/>
    <w:multiLevelType w:val="hybridMultilevel"/>
    <w:tmpl w:val="CAD03898"/>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38E31916"/>
    <w:multiLevelType w:val="hybridMultilevel"/>
    <w:tmpl w:val="A1DCE142"/>
    <w:lvl w:ilvl="0" w:tplc="1F1CBF3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3A924560"/>
    <w:multiLevelType w:val="hybridMultilevel"/>
    <w:tmpl w:val="2C2E594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C1543BA"/>
    <w:multiLevelType w:val="hybridMultilevel"/>
    <w:tmpl w:val="FAAE7C0A"/>
    <w:lvl w:ilvl="0" w:tplc="041A000F">
      <w:start w:val="3"/>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0">
    <w:nsid w:val="3DE23E29"/>
    <w:multiLevelType w:val="hybridMultilevel"/>
    <w:tmpl w:val="0D9EC406"/>
    <w:lvl w:ilvl="0" w:tplc="2658722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42D22ABC"/>
    <w:multiLevelType w:val="hybridMultilevel"/>
    <w:tmpl w:val="2C2E594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70F4FC8"/>
    <w:multiLevelType w:val="hybridMultilevel"/>
    <w:tmpl w:val="C6B24522"/>
    <w:lvl w:ilvl="0" w:tplc="9EA480C6">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14">
    <w:nsid w:val="50CA0EE6"/>
    <w:multiLevelType w:val="hybridMultilevel"/>
    <w:tmpl w:val="5FEC7FE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50FA3A35"/>
    <w:multiLevelType w:val="multilevel"/>
    <w:tmpl w:val="A84AD0DA"/>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6">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9"/>
  </w:num>
  <w:num w:numId="2">
    <w:abstractNumId w:val="13"/>
  </w:num>
  <w:num w:numId="3">
    <w:abstractNumId w:val="4"/>
  </w:num>
  <w:num w:numId="4">
    <w:abstractNumId w:val="16"/>
  </w:num>
  <w:num w:numId="5">
    <w:abstractNumId w:val="0"/>
  </w:num>
  <w:num w:numId="6">
    <w:abstractNumId w:val="8"/>
  </w:num>
  <w:num w:numId="7">
    <w:abstractNumId w:val="15"/>
  </w:num>
  <w:num w:numId="8">
    <w:abstractNumId w:val="14"/>
  </w:num>
  <w:num w:numId="9">
    <w:abstractNumId w:val="1"/>
  </w:num>
  <w:num w:numId="10">
    <w:abstractNumId w:val="2"/>
  </w:num>
  <w:num w:numId="11">
    <w:abstractNumId w:val="17"/>
  </w:num>
  <w:num w:numId="12">
    <w:abstractNumId w:val="5"/>
  </w:num>
  <w:num w:numId="13">
    <w:abstractNumId w:val="12"/>
  </w:num>
  <w:num w:numId="14">
    <w:abstractNumId w:val="3"/>
  </w:num>
  <w:num w:numId="15">
    <w:abstractNumId w:val="6"/>
  </w:num>
  <w:num w:numId="16">
    <w:abstractNumId w:val="10"/>
  </w:num>
  <w:num w:numId="17">
    <w:abstractNumId w:val="7"/>
  </w:num>
  <w:num w:numId="18">
    <w:abstractNumId w:val="1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4207D"/>
    <w:rsid w:val="00042298"/>
    <w:rsid w:val="00071AE4"/>
    <w:rsid w:val="00087C43"/>
    <w:rsid w:val="000D5991"/>
    <w:rsid w:val="000E6DBB"/>
    <w:rsid w:val="00104AEA"/>
    <w:rsid w:val="001248C6"/>
    <w:rsid w:val="00130CEF"/>
    <w:rsid w:val="00147696"/>
    <w:rsid w:val="00162FCF"/>
    <w:rsid w:val="00167E99"/>
    <w:rsid w:val="00182A3F"/>
    <w:rsid w:val="00194888"/>
    <w:rsid w:val="001A12E8"/>
    <w:rsid w:val="001A7050"/>
    <w:rsid w:val="001E4185"/>
    <w:rsid w:val="001F6DF0"/>
    <w:rsid w:val="00205192"/>
    <w:rsid w:val="00210DFE"/>
    <w:rsid w:val="00221D16"/>
    <w:rsid w:val="00237FCE"/>
    <w:rsid w:val="00273CCC"/>
    <w:rsid w:val="002971D6"/>
    <w:rsid w:val="002A486A"/>
    <w:rsid w:val="002B47F1"/>
    <w:rsid w:val="002B766A"/>
    <w:rsid w:val="002B7D2F"/>
    <w:rsid w:val="002C161C"/>
    <w:rsid w:val="002C27FD"/>
    <w:rsid w:val="002D2FC4"/>
    <w:rsid w:val="002D60F6"/>
    <w:rsid w:val="002E3DDB"/>
    <w:rsid w:val="002F60D6"/>
    <w:rsid w:val="002F61DE"/>
    <w:rsid w:val="002F6281"/>
    <w:rsid w:val="0030770B"/>
    <w:rsid w:val="00315F68"/>
    <w:rsid w:val="00331DFC"/>
    <w:rsid w:val="003369D1"/>
    <w:rsid w:val="00337B41"/>
    <w:rsid w:val="00340399"/>
    <w:rsid w:val="00341823"/>
    <w:rsid w:val="00342CFC"/>
    <w:rsid w:val="00345212"/>
    <w:rsid w:val="00365307"/>
    <w:rsid w:val="00367E59"/>
    <w:rsid w:val="00370BE5"/>
    <w:rsid w:val="00385BF0"/>
    <w:rsid w:val="003860B4"/>
    <w:rsid w:val="003938F1"/>
    <w:rsid w:val="00394A8C"/>
    <w:rsid w:val="003A4477"/>
    <w:rsid w:val="003D557F"/>
    <w:rsid w:val="003D6593"/>
    <w:rsid w:val="003E06DF"/>
    <w:rsid w:val="003F4A58"/>
    <w:rsid w:val="003F5CF2"/>
    <w:rsid w:val="00403E37"/>
    <w:rsid w:val="0044020D"/>
    <w:rsid w:val="00442B64"/>
    <w:rsid w:val="0044613D"/>
    <w:rsid w:val="004463DC"/>
    <w:rsid w:val="00450291"/>
    <w:rsid w:val="0049749B"/>
    <w:rsid w:val="004A0BD1"/>
    <w:rsid w:val="004C7EB8"/>
    <w:rsid w:val="004D3178"/>
    <w:rsid w:val="004E1C60"/>
    <w:rsid w:val="00501147"/>
    <w:rsid w:val="00502E0C"/>
    <w:rsid w:val="00504323"/>
    <w:rsid w:val="00514235"/>
    <w:rsid w:val="00521AA3"/>
    <w:rsid w:val="00531B01"/>
    <w:rsid w:val="00542CC7"/>
    <w:rsid w:val="005509C5"/>
    <w:rsid w:val="00553927"/>
    <w:rsid w:val="005621E0"/>
    <w:rsid w:val="00577E2D"/>
    <w:rsid w:val="005802DF"/>
    <w:rsid w:val="00594B82"/>
    <w:rsid w:val="005A0F8E"/>
    <w:rsid w:val="005B41F6"/>
    <w:rsid w:val="005D2463"/>
    <w:rsid w:val="005D3D21"/>
    <w:rsid w:val="005D5F1E"/>
    <w:rsid w:val="005E1D89"/>
    <w:rsid w:val="005F2752"/>
    <w:rsid w:val="005F633B"/>
    <w:rsid w:val="00606F1C"/>
    <w:rsid w:val="006300AE"/>
    <w:rsid w:val="00647822"/>
    <w:rsid w:val="006609CA"/>
    <w:rsid w:val="00675DBD"/>
    <w:rsid w:val="00685195"/>
    <w:rsid w:val="006C4130"/>
    <w:rsid w:val="007052BC"/>
    <w:rsid w:val="0071507C"/>
    <w:rsid w:val="00741600"/>
    <w:rsid w:val="00757A30"/>
    <w:rsid w:val="00774898"/>
    <w:rsid w:val="007802E2"/>
    <w:rsid w:val="00783C15"/>
    <w:rsid w:val="0078776D"/>
    <w:rsid w:val="007A409A"/>
    <w:rsid w:val="007A42E1"/>
    <w:rsid w:val="007B2CA8"/>
    <w:rsid w:val="007B2F29"/>
    <w:rsid w:val="007F3C3E"/>
    <w:rsid w:val="007F4988"/>
    <w:rsid w:val="008122F6"/>
    <w:rsid w:val="00833A13"/>
    <w:rsid w:val="0085216E"/>
    <w:rsid w:val="008603F7"/>
    <w:rsid w:val="008659E3"/>
    <w:rsid w:val="008853C5"/>
    <w:rsid w:val="00891079"/>
    <w:rsid w:val="00894F4D"/>
    <w:rsid w:val="008A4D12"/>
    <w:rsid w:val="008A6557"/>
    <w:rsid w:val="008A751A"/>
    <w:rsid w:val="008B1427"/>
    <w:rsid w:val="008B499C"/>
    <w:rsid w:val="008C307D"/>
    <w:rsid w:val="008C4EFB"/>
    <w:rsid w:val="008D05FD"/>
    <w:rsid w:val="008E525C"/>
    <w:rsid w:val="008E5B57"/>
    <w:rsid w:val="00910040"/>
    <w:rsid w:val="0091280F"/>
    <w:rsid w:val="0092437B"/>
    <w:rsid w:val="00930B97"/>
    <w:rsid w:val="00957044"/>
    <w:rsid w:val="00957093"/>
    <w:rsid w:val="009570B2"/>
    <w:rsid w:val="0096157B"/>
    <w:rsid w:val="00964637"/>
    <w:rsid w:val="0096563D"/>
    <w:rsid w:val="00975368"/>
    <w:rsid w:val="00984BD4"/>
    <w:rsid w:val="009A77B6"/>
    <w:rsid w:val="009D7486"/>
    <w:rsid w:val="00A05B2E"/>
    <w:rsid w:val="00A31425"/>
    <w:rsid w:val="00A31587"/>
    <w:rsid w:val="00A61A8F"/>
    <w:rsid w:val="00A65896"/>
    <w:rsid w:val="00A65E60"/>
    <w:rsid w:val="00A86DC9"/>
    <w:rsid w:val="00A878F7"/>
    <w:rsid w:val="00A91DBB"/>
    <w:rsid w:val="00A9206C"/>
    <w:rsid w:val="00AA1295"/>
    <w:rsid w:val="00AA3138"/>
    <w:rsid w:val="00AB7F71"/>
    <w:rsid w:val="00AD01DC"/>
    <w:rsid w:val="00AF28D9"/>
    <w:rsid w:val="00AF5B30"/>
    <w:rsid w:val="00B00B9A"/>
    <w:rsid w:val="00B071BA"/>
    <w:rsid w:val="00B10018"/>
    <w:rsid w:val="00B43087"/>
    <w:rsid w:val="00B43741"/>
    <w:rsid w:val="00B92B86"/>
    <w:rsid w:val="00B9478D"/>
    <w:rsid w:val="00BA2A1C"/>
    <w:rsid w:val="00BC5568"/>
    <w:rsid w:val="00BD4546"/>
    <w:rsid w:val="00BD657F"/>
    <w:rsid w:val="00BF777D"/>
    <w:rsid w:val="00C20A21"/>
    <w:rsid w:val="00C3429A"/>
    <w:rsid w:val="00C43EDC"/>
    <w:rsid w:val="00C463E3"/>
    <w:rsid w:val="00C470B6"/>
    <w:rsid w:val="00C50709"/>
    <w:rsid w:val="00C771FD"/>
    <w:rsid w:val="00C855F6"/>
    <w:rsid w:val="00CA2048"/>
    <w:rsid w:val="00CB0DAC"/>
    <w:rsid w:val="00CE1C98"/>
    <w:rsid w:val="00CE3864"/>
    <w:rsid w:val="00D104AA"/>
    <w:rsid w:val="00D20B98"/>
    <w:rsid w:val="00D228AD"/>
    <w:rsid w:val="00D25928"/>
    <w:rsid w:val="00D26FDE"/>
    <w:rsid w:val="00D36F31"/>
    <w:rsid w:val="00D43FE4"/>
    <w:rsid w:val="00D50D29"/>
    <w:rsid w:val="00D61120"/>
    <w:rsid w:val="00D61785"/>
    <w:rsid w:val="00D75B0C"/>
    <w:rsid w:val="00D938B2"/>
    <w:rsid w:val="00D9571D"/>
    <w:rsid w:val="00DB5D1B"/>
    <w:rsid w:val="00DC5347"/>
    <w:rsid w:val="00DC66A8"/>
    <w:rsid w:val="00DC70E5"/>
    <w:rsid w:val="00E31943"/>
    <w:rsid w:val="00E349A5"/>
    <w:rsid w:val="00E5341F"/>
    <w:rsid w:val="00E677AB"/>
    <w:rsid w:val="00E7211F"/>
    <w:rsid w:val="00E83239"/>
    <w:rsid w:val="00E83461"/>
    <w:rsid w:val="00E96456"/>
    <w:rsid w:val="00EA2761"/>
    <w:rsid w:val="00EC15A5"/>
    <w:rsid w:val="00EC290D"/>
    <w:rsid w:val="00EC590E"/>
    <w:rsid w:val="00EC6ED0"/>
    <w:rsid w:val="00EE512D"/>
    <w:rsid w:val="00EE7E3E"/>
    <w:rsid w:val="00EF5B9A"/>
    <w:rsid w:val="00F12359"/>
    <w:rsid w:val="00F23EB5"/>
    <w:rsid w:val="00F31581"/>
    <w:rsid w:val="00F4349D"/>
    <w:rsid w:val="00F46F57"/>
    <w:rsid w:val="00F53535"/>
    <w:rsid w:val="00F6180B"/>
    <w:rsid w:val="00F85E94"/>
    <w:rsid w:val="00FB3326"/>
    <w:rsid w:val="00FB444F"/>
    <w:rsid w:val="00FE0FF5"/>
    <w:rsid w:val="00FF2B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true"/>
    <w:lsdException w:name="caption" w:uiPriority="35" w:qFormat="true"/>
    <w:lsdException w:name="footnote reference"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44020D"/>
    <w:pPr>
      <w:autoSpaceDE w:val="false"/>
      <w:autoSpaceDN w:val="false"/>
      <w:adjustRightInd w:val="false"/>
    </w:pPr>
    <w:rPr>
      <w:rFonts w:ascii="Century Gothic" w:hAnsi="Century Gothic" w:cs="Century Gothic"/>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44020D"/>
    <w:pPr>
      <w:autoSpaceDE w:val="0"/>
      <w:autoSpaceDN w:val="0"/>
      <w:adjustRightInd w:val="0"/>
    </w:pPr>
    <w:rPr>
      <w:rFonts w:ascii="Century Gothic" w:cs="Century Gothic" w:hAnsi="Century Gothic"/>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21. svibnja 2020.</izvorni_sadrzaj>
    <derivirana_varijabla naziv="DomainObject.StvarniPocetakDatum_1">21. svibnja 2020.</derivirana_varijabla>
  </DomainObject.StvarniPocetakDatum>
  <DomainObject.StvarniZavrsetakDatum>
    <izvorni_sadrzaj>21. svibnja 2020.</izvorni_sadrzaj>
    <derivirana_varijabla naziv="DomainObject.StvarniZavrsetakDatum_1">21. svibnja 2020.</derivirana_varijabla>
  </DomainObject.StvarniZavrsetakDatum>
  <DomainObject.PlaniraniZavrsetakDatum>
    <izvorni_sadrzaj>21. svibnja 2020.</izvorni_sadrzaj>
    <derivirana_varijabla naziv="DomainObject.PlaniraniZavrsetakDatum_1">21. svibnja 2020.</derivirana_varijabla>
  </DomainObject.PlaniraniZavrsetakDatum>
  <DomainObject.PlaniraniPocetakDatum>
    <izvorni_sadrzaj>21. svibnja 2020.</izvorni_sadrzaj>
    <derivirana_varijabla naziv="DomainObject.PlaniraniPocetakDatum_1">21. svibnja 2020.</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12:30</izvorni_sadrzaj>
    <derivirana_varijabla naziv="DomainObject.StvarniZavrsetakVrijeme_1">12:30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svibnja 2020.</izvorni_sadrzaj>
    <derivirana_varijabla naziv="DomainObject.Zapisnik.DatumKreiranja_1">21. svibnja 2020.</derivirana_varijabla>
  </DomainObject.Zapisnik.DatumKreiranja>
  <DomainObject.Zapisnik.ImovinskaKorist>
    <izvorni_sadrzaj/>
    <derivirana_varijabla naziv="DomainObject.Zapisnik.ImovinskaKorist_1"/>
  </DomainObject.Zapisnik.ImovinskaKorist>
  <DomainObject.Zapisnik.Oznaka>
    <izvorni_sadrzaj>St-20/2019-30</izvorni_sadrzaj>
    <derivirana_varijabla naziv="DomainObject.Zapisnik.Oznaka_1">St-20/2019-30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2019.</izvorni_sadrzaj>
    <derivirana_varijabla naziv="DomainObject.Predmet.DatumOsnivanja_1">22.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-(14 zaposlenih)</izvorni_sadrzaj>
    <derivirana_varijabla naziv="DomainObject.Predmet.Opis_1">Prijedlog za otvaranje st. postupka -(14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St-20/2019</izvorni_sadrzaj>
    <derivirana_varijabla naziv="DomainObject.Predmet.OznakaBroj_1">St-20/2019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MIJOR,društvo s ograničenom odgovornošću za trgovinu, ugostiteljstvo i obrazovanje zastupanog po punomoćniku Miljenko Vinković; Ivica Plavetić</izvorni_sadrzaj>
    <derivirana_varijabla naziv="DomainObject.Predmet.ProtustrankaFormated_1">  MIJOR,društvo s ograničenom odgovornošću za trgovinu, ugostiteljstvo i obrazovanje zastupanog po punomoćniku Miljenko Vinković; Ivica Plavetić</derivirana_varijabla>
  </DomainObject.Predmet.ProtustrankaFormated>
  <DomainObject.Predmet.ProtustrankaFormatedOIB>
    <izvorni_sadrzaj>  MIJOR,društvo s ograničenom odgovornošću za trgovinu, ugostiteljstvo i obrazovanje, OIB 71446905370 zastupanog po punomoćniku Miljenko Vinković; Ivica Plavetić</izvorni_sadrzaj>
    <derivirana_varijabla naziv="DomainObject.Predmet.ProtustrankaFormatedOIB_1">  MIJOR,društvo s ograničenom odgovornošću za trgovinu, ugostiteljstvo i obrazovanje, OIB 71446905370 zastupanog po punomoćniku Miljenko Vinković; Ivica Plavetić</derivirana_varijabla>
  </DomainObject.Predmet.ProtustrankaFormatedOIB>
  <DomainObject.Predmet.ProtustrankaFormatedWithAdress>
    <izvorni_sadrzaj> MIJOR,društvo s ograničenom odgovornošću za trgovinu, ugostiteljstvo i obrazovanje, Trg Republike 5, 40000 Čakovec zastupanog po punomoćniku Miljenko Vinković; Ivica Plavetić</izvorni_sadrzaj>
    <derivirana_varijabla naziv="DomainObject.Predmet.ProtustrankaFormatedWithAdress_1"> MIJOR,društvo s ograničenom odgovornošću za trgovinu, ugostiteljstvo i obrazovanje, Trg Republike 5, 40000 Čakovec zastupanog po punomoćniku Miljenko Vinković; Ivica Plavetić</derivirana_varijabla>
  </DomainObject.Predmet.ProtustrankaFormatedWithAdress>
  <DomainObject.Predmet.ProtustrankaFormatedWithAdressOIB>
    <izvorni_sadrzaj> MIJOR,društvo s ograničenom odgovornošću za trgovinu, ugostiteljstvo i obrazovanje, OIB 71446905370, Trg Republike 5, 40000 Čakovec zastupanog po punomoćniku Miljenko Vinković; Ivica Plavetić</izvorni_sadrzaj>
    <derivirana_varijabla naziv="DomainObject.Predmet.ProtustrankaFormatedWithAdressOIB_1"> MIJOR,društvo s ograničenom odgovornošću za trgovinu, ugostiteljstvo i obrazovanje, OIB 71446905370, Trg Republike 5, 40000 Čakovec zastupanog po punomoćniku Miljenko Vinković; Ivica Plavetić</derivirana_varijabla>
  </DomainObject.Predmet.ProtustrankaFormatedWithAdressOIB>
  <DomainObject.Predmet.ProtustrankaWithAdress>
    <izvorni_sadrzaj>MIJOR,društvo s ograničenom odgovornošću za trgovinu, ugostiteljstvo i obrazovanje Trg Republike 5, 40000 Čakovec</izvorni_sadrzaj>
    <derivirana_varijabla naziv="DomainObject.Predmet.ProtustrankaWithAdress_1">MIJOR,društvo s ograničenom odgovornošću za trgovinu, ugostiteljstvo i obrazovanje Trg Republike 5, 40000 Čakovec</derivirana_varijabla>
  </DomainObject.Predmet.ProtustrankaWithAdress>
  <DomainObject.Predmet.ProtustrankaWithAdressOIB>
    <izvorni_sadrzaj>MIJOR,društvo s ograničenom odgovornošću za trgovinu, ugostiteljstvo i obrazovanje, OIB 71446905370, Trg Republike 5, 40000 Čakovec</izvorni_sadrzaj>
    <derivirana_varijabla naziv="DomainObject.Predmet.ProtustrankaWithAdressOIB_1">MIJOR,društvo s ograničenom odgovornošću za trgovinu, ugostiteljstvo i obrazovanje, OIB 71446905370, Trg Republike 5, 40000 Čakovec</derivirana_varijabla>
  </DomainObject.Predmet.ProtustrankaWithAdressOIB>
  <DomainObject.Predmet.ProtustrankaNazivFormated>
    <izvorni_sadrzaj>MIJOR,društvo s ograničenom odgovornošću za trgovinu, ugostiteljstvo i obrazovanje</izvorni_sadrzaj>
    <derivirana_varijabla naziv="DomainObject.Predmet.ProtustrankaNazivFormated_1">MIJOR,društvo s ograničenom odgovornošću za trgovinu, ugostiteljstvo i obrazovanje</derivirana_varijabla>
  </DomainObject.Predmet.ProtustrankaNazivFormated>
  <DomainObject.Predmet.ProtustrankaNazivFormatedOIB>
    <izvorni_sadrzaj>MIJOR,društvo s ograničenom odgovornošću za trgovinu, ugostiteljstvo i obrazovanje, OIB 71446905370</izvorni_sadrzaj>
    <derivirana_varijabla naziv="DomainObject.Predmet.ProtustrankaNazivFormatedOIB_1">MIJOR,društvo s ograničenom odgovornošću za trgovinu, ugostiteljstvo i obrazovanje, OIB 71446905370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648022.41</izvorni_sadrzaj>
    <derivirana_varijabla naziv="DomainObject.Predmet.TrenutnaVrijednost_1">648022.41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MIJOR,društvo s ograničenom odgovornošću za trgovinu, ugostiteljstvo i obrazovanje zastupanog po punomoćniku Miljenko Vinković; Ivica Plavetić</item>
    </izvorni_sadrzaj>
    <derivirana_varijabla naziv="DomainObject.Predmet.ProtuStrankaListFormated_1">
      <item>MIJOR,društvo s ograničenom odgovornošću za trgovinu, ugostiteljstvo i obrazovanje zastupanog po punomoćniku Miljenko Vinković; Ivica Plavetić</item>
    </derivirana_varijabla>
  </DomainObject.Predmet.ProtuStrankaListFormated>
  <DomainObject.Predmet.ProtuStrankaListFormatedOIB>
    <izvorni_sadrzaj>
      <item>MIJOR,društvo s ograničenom odgovornošću za trgovinu, ugostiteljstvo i obrazovanje, OIB 71446905370 zastupanog po punomoćniku Miljenko Vinković; Ivica Plavetić</item>
    </izvorni_sadrzaj>
    <derivirana_varijabla naziv="DomainObject.Predmet.ProtuStrankaListFormatedOIB_1">
      <item>MIJOR,društvo s ograničenom odgovornošću za trgovinu, ugostiteljstvo i obrazovanje, OIB 71446905370 zastupanog po punomoćniku Miljenko Vinković; Ivica Plavetić</item>
    </derivirana_varijabla>
  </DomainObject.Predmet.ProtuStrankaListFormatedOIB>
  <DomainObject.Predmet.ProtuStrankaListFormatedWithAdress>
    <izvorni_sadrzaj>
      <item>MIJOR,društvo s ograničenom odgovornošću za trgovinu, ugostiteljstvo i obrazovanje, Trg Republike 5, 40000 Čakovec zastupanog po punomoćniku Miljenko Vinković; Ivica Plavetić</item>
    </izvorni_sadrzaj>
    <derivirana_varijabla naziv="DomainObject.Predmet.ProtuStrankaListFormatedWithAdress_1">
      <item>MIJOR,društvo s ograničenom odgovornošću za trgovinu, ugostiteljstvo i obrazovanje, Trg Republike 5, 40000 Čakovec zastupanog po punomoćniku Miljenko Vinković; Ivica Plavetić</item>
    </derivirana_varijabla>
  </DomainObject.Predmet.ProtuStrankaListFormatedWithAdress>
  <DomainObject.Predmet.ProtuStrankaListFormatedWithAdressOIB>
    <izvorni_sadrzaj>
      <item>MIJOR,društvo s ograničenom odgovornošću za trgovinu, ugostiteljstvo i obrazovanje, OIB 71446905370, Trg Republike 5, 40000 Čakovec zastupanog po punomoćniku Miljenko Vinković; Ivica Plavetić</item>
    </izvorni_sadrzaj>
    <derivirana_varijabla naziv="DomainObject.Predmet.ProtuStrankaListFormatedWithAdressOIB_1">
      <item>MIJOR,društvo s ograničenom odgovornošću za trgovinu, ugostiteljstvo i obrazovanje, OIB 71446905370, Trg Republike 5, 40000 Čakovec zastupanog po punomoćniku Miljenko Vinković; Ivica Plavetić</item>
    </derivirana_varijabla>
  </DomainObject.Predmet.ProtuStrankaListFormatedWithAdressOIB>
  <DomainObject.Predmet.ProtuStrankaListNazivFormated>
    <izvorni_sadrzaj>
      <item>MIJOR,društvo s ograničenom odgovornošću za trgovinu, ugostiteljstvo i obrazovanje</item>
    </izvorni_sadrzaj>
    <derivirana_varijabla naziv="DomainObject.Predmet.ProtuStrankaListNazivFormated_1">
      <item>MIJOR,društvo s ograničenom odgovornošću za trgovinu, ugostiteljstvo i obrazovanje</item>
    </derivirana_varijabla>
  </DomainObject.Predmet.ProtuStrankaListNazivFormated>
  <DomainObject.Predmet.ProtuStrankaListNazivFormatedOIB>
    <izvorni_sadrzaj>
      <item>MIJOR,društvo s ograničenom odgovornošću za trgovinu, ugostiteljstvo i obrazovanje, OIB 71446905370</item>
    </izvorni_sadrzaj>
    <derivirana_varijabla naziv="DomainObject.Predmet.ProtuStrankaListNazivFormatedOIB_1">
      <item>MIJOR,društvo s ograničenom odgovornošću za trgovinu, ugostiteljstvo i obrazovanje, OIB 71446905370</item>
    </derivirana_varijabla>
  </DomainObject.Predmet.ProtuStrankaListNazivFormatedOIB>
  <DomainObject.Predmet.OstaliListFormated>
    <izvorni_sadrzaj>
      <item>Sudski registar Trgovačkog suda u Varaždinu</item>
      <item>e-Oglasna</item>
      <item>Miljenko Vinković punomoćnik sudionika u postupku MIJOR,društvo s ograničenom odgovornošću za trgovinu, ugostiteljstvo i obrazovanje</item>
      <item>Županijsko državno odvjetništvo</item>
      <item>PU - Policijska postaja Čakovec</item>
      <item>Addiko Bank d.d. Zagreb</item>
      <item>Privredna banka Zagreb d.d.</item>
      <item>Ivica Plavetić punomoćnik sudionika u postupku MIJOR,društvo s ograničenom odgovornošću za trgovinu, ugostiteljstvo i obrazovanje</item>
      <item>Porezna uprava - Područni ured Čakovec</item>
      <item>Općinski sud  Novi Zagreb - z.k. odjel</item>
      <item>Ines Mošmondor</item>
    </izvorni_sadrzaj>
    <derivirana_varijabla naziv="DomainObject.Predmet.OstaliListFormated_1">
      <item>Sudski registar Trgovačkog suda u Varaždinu</item>
      <item>e-Oglasna</item>
      <item>Miljenko Vinković punomoćnik sudionika u postupku MIJOR,društvo s ograničenom odgovornošću za trgovinu, ugostiteljstvo i obrazovanje</item>
      <item>Županijsko državno odvjetništvo</item>
      <item>PU - Policijska postaja Čakovec</item>
      <item>Addiko Bank d.d. Zagreb</item>
      <item>Privredna banka Zagreb d.d.</item>
      <item>Ivica Plavetić punomoćnik sudionika u postupku MIJOR,društvo s ograničenom odgovornošću za trgovinu, ugostiteljstvo i obrazovanje</item>
      <item>Porezna uprava - Područni ured Čakovec</item>
      <item>Općinski sud  Novi Zagreb - z.k. odjel</item>
      <item>Ines Mošmondor</item>
    </derivirana_varijabla>
  </DomainObject.Predmet.OstaliListFormated>
  <DomainObject.Predmet.OstaliListFormatedOIB>
    <izvorni_sadrzaj>
      <item>Sudski registar Trgovačkog suda u Varaždinu</item>
      <item>e-Oglasna</item>
      <item>Miljenko Vinković, OIB 56594385203 punomoćnik sudionika u postupku MIJOR,društvo s ograničenom odgovornošću za trgovinu, ugostiteljstvo i obrazovanje</item>
      <item>Županijsko državno odvjetništvo</item>
      <item>PU - Policijska postaja Čakovec</item>
      <item>Addiko Bank d.d. Zagreb</item>
      <item>Privredna banka Zagreb d.d.</item>
      <item>Ivica Plavetić, OIB 15337812244 punomoćnik sudionika u postupku MIJOR,društvo s ograničenom odgovornošću za trgovinu, ugostiteljstvo i obrazovanje</item>
      <item>Porezna uprava - Područni ured Čakovec</item>
      <item>Općinski sud  Novi Zagreb - z.k. odjel</item>
      <item>Ines Mošmondor</item>
    </izvorni_sadrzaj>
    <derivirana_varijabla naziv="DomainObject.Predmet.OstaliListFormatedOIB_1">
      <item>Sudski registar Trgovačkog suda u Varaždinu</item>
      <item>e-Oglasna</item>
      <item>Miljenko Vinković, OIB 56594385203 punomoćnik sudionika u postupku MIJOR,društvo s ograničenom odgovornošću za trgovinu, ugostiteljstvo i obrazovanje</item>
      <item>Županijsko državno odvjetništvo</item>
      <item>PU - Policijska postaja Čakovec</item>
      <item>Addiko Bank d.d. Zagreb</item>
      <item>Privredna banka Zagreb d.d.</item>
      <item>Ivica Plavetić, OIB 15337812244 punomoćnik sudionika u postupku MIJOR,društvo s ograničenom odgovornošću za trgovinu, ugostiteljstvo i obrazovanje</item>
      <item>Porezna uprava - Područni ured Čakovec</item>
      <item>Općinski sud  Novi Zagreb - z.k. odjel</item>
      <item>Ines Mošmondor</item>
    </derivirana_varijabla>
  </DomainObject.Predmet.OstaliListFormatedOIB>
  <DomainObject.Predmet.OstaliListFormatedWithAdress>
    <izvorni_sadrzaj>
      <item>Sudski registar Trgovačkog suda u Varaždinu, B.Radića 2, 42000 Varaždin</item>
      <item>e-Oglasna</item>
      <item>Miljenko Vinković, Vukovarska Ulica 11, 40000 Čakovec punomoćnik sudionika u postupku MIJOR,društvo s ograničenom odgovornošću za trgovinu, ugostiteljstvo i obrazovanje</item>
      <item>Županijsko državno odvjetništvo</item>
      <item>PU - Policijska postaja Čakovec, Ul. Jakova Gotovca 7, 40000 Čakovec</item>
      <item>Addiko Bank d.d. Zagreb, Slavonska avenija 6, 10000 Zagreb</item>
      <item>Privredna banka Zagreb d.d., Radnička cesta 50, 10000 Zagreb</item>
      <item>Ivica Plavetić, R. Boškovića 33, 40000 Čakovec punomoćnik sudionika u postupku MIJOR,društvo s ograničenom odgovornošću za trgovinu, ugostiteljstvo i obrazovanje</item>
      <item>Porezna uprava - Područni ured Čakovec, O. Keršovanija 11, 40000 Čakovec</item>
      <item>Općinski sud  Novi Zagreb - z.k. odjel, Turinina 3, 10000 Zagreb</item>
      <item>Ines Mošmondor</item>
    </izvorni_sadrzaj>
    <derivirana_varijabla naziv="DomainObject.Predmet.OstaliListFormatedWithAdress_1">
      <item>Sudski registar Trgovačkog suda u Varaždinu, B.Radića 2, 42000 Varaždin</item>
      <item>e-Oglasna</item>
      <item>Miljenko Vinković, Vukovarska Ulica 11, 40000 Čakovec punomoćnik sudionika u postupku MIJOR,društvo s ograničenom odgovornošću za trgovinu, ugostiteljstvo i obrazovanje</item>
      <item>Županijsko državno odvjetništvo</item>
      <item>PU - Policijska postaja Čakovec, Ul. Jakova Gotovca 7, 40000 Čakovec</item>
      <item>Addiko Bank d.d. Zagreb, Slavonska avenija 6, 10000 Zagreb</item>
      <item>Privredna banka Zagreb d.d., Radnička cesta 50, 10000 Zagreb</item>
      <item>Ivica Plavetić, R. Boškovića 33, 40000 Čakovec punomoćnik sudionika u postupku MIJOR,društvo s ograničenom odgovornošću za trgovinu, ugostiteljstvo i obrazovanje</item>
      <item>Porezna uprava - Područni ured Čakovec, O. Keršovanija 11, 40000 Čakovec</item>
      <item>Općinski sud  Novi Zagreb - z.k. odjel, Turinina 3, 10000 Zagreb</item>
      <item>Ines Mošmondor</item>
    </derivirana_varijabla>
  </DomainObject.Predmet.OstaliListFormatedWithAdress>
  <DomainObject.Predmet.OstaliListFormatedWithAdressOIB>
    <izvorni_sadrzaj>
      <item>Sudski registar Trgovačkog suda u Varaždinu, B.Radića 2, 42000 Varaždin</item>
      <item>e-Oglasna</item>
      <item>Miljenko Vinković, OIB 56594385203, Vukovarska Ulica 11, 40000 Čakovec punomoćnik sudionika u postupku MIJOR,društvo s ograničenom odgovornošću za trgovinu, ugostiteljstvo i obrazovanje</item>
      <item>Županijsko državno odvjetništvo</item>
      <item>PU - Policijska postaja Čakovec, Ul. Jakova Gotovca 7, 40000 Čakovec</item>
      <item>Addiko Bank d.d. Zagreb, Slavonska avenija 6, 10000 Zagreb</item>
      <item>Privredna banka Zagreb d.d., Radnička cesta 50, 10000 Zagreb</item>
      <item>Ivica Plavetić, OIB 15337812244, R. Boškovića 33, 40000 Čakovec punomoćnik sudionika u postupku MIJOR,društvo s ograničenom odgovornošću za trgovinu, ugostiteljstvo i obrazovanje</item>
      <item>Porezna uprava - Područni ured Čakovec, O. Keršovanija 11, 40000 Čakovec</item>
      <item>Općinski sud  Novi Zagreb - z.k. odjel, Turinina 3, 10000 Zagreb</item>
      <item>Ines Mošmondor</item>
    </izvorni_sadrzaj>
    <derivirana_varijabla naziv="DomainObject.Predmet.OstaliListFormatedWithAdressOIB_1">
      <item>Sudski registar Trgovačkog suda u Varaždinu, B.Radića 2, 42000 Varaždin</item>
      <item>e-Oglasna</item>
      <item>Miljenko Vinković, OIB 56594385203, Vukovarska Ulica 11, 40000 Čakovec punomoćnik sudionika u postupku MIJOR,društvo s ograničenom odgovornošću za trgovinu, ugostiteljstvo i obrazovanje</item>
      <item>Županijsko državno odvjetništvo</item>
      <item>PU - Policijska postaja Čakovec, Ul. Jakova Gotovca 7, 40000 Čakovec</item>
      <item>Addiko Bank d.d. Zagreb, Slavonska avenija 6, 10000 Zagreb</item>
      <item>Privredna banka Zagreb d.d., Radnička cesta 50, 10000 Zagreb</item>
      <item>Ivica Plavetić, OIB 15337812244, R. Boškovića 33, 40000 Čakovec punomoćnik sudionika u postupku MIJOR,društvo s ograničenom odgovornošću za trgovinu, ugostiteljstvo i obrazovanje</item>
      <item>Porezna uprava - Područni ured Čakovec, O. Keršovanija 11, 40000 Čakovec</item>
      <item>Općinski sud  Novi Zagreb - z.k. odjel, Turinina 3, 10000 Zagreb</item>
      <item>Ines Mošmondor</item>
    </derivirana_varijabla>
  </DomainObject.Predmet.OstaliListFormatedWithAdressOIB>
  <DomainObject.Predmet.OstaliListNazivFormated>
    <izvorni_sadrzaj>
      <item>Sudski registar Trgovačkog suda u Varaždinu</item>
      <item>e-Oglasna</item>
      <item>Miljenko Vinković</item>
      <item>Županijsko državno odvjetništvo</item>
      <item>PU - Policijska postaja Čakovec</item>
      <item>Addiko Bank d.d. Zagreb</item>
      <item>Privredna banka Zagreb d.d.</item>
      <item>Ivica Plavetić</item>
      <item>Porezna uprava - Područni ured Čakovec</item>
      <item>Općinski sud  Novi Zagreb - z.k. odjel</item>
      <item>Ines Mošmondor</item>
    </izvorni_sadrzaj>
    <derivirana_varijabla naziv="DomainObject.Predmet.OstaliListNazivFormated_1">
      <item>Sudski registar Trgovačkog suda u Varaždinu</item>
      <item>e-Oglasna</item>
      <item>Miljenko Vinković</item>
      <item>Županijsko državno odvjetništvo</item>
      <item>PU - Policijska postaja Čakovec</item>
      <item>Addiko Bank d.d. Zagreb</item>
      <item>Privredna banka Zagreb d.d.</item>
      <item>Ivica Plavetić</item>
      <item>Porezna uprava - Područni ured Čakovec</item>
      <item>Općinski sud  Novi Zagreb - z.k. odjel</item>
      <item>Ines Mošmondor</item>
    </derivirana_varijabla>
  </DomainObject.Predmet.OstaliListNazivFormated>
  <DomainObject.Predmet.OstaliListNazivFormatedOIB>
    <izvorni_sadrzaj>
      <item>Sudski registar Trgovačkog suda u Varaždinu</item>
      <item>e-Oglasna</item>
      <item>Miljenko Vinković, OIB 56594385203</item>
      <item>Županijsko državno odvjetništvo</item>
      <item>PU - Policijska postaja Čakovec</item>
      <item>Addiko Bank d.d. Zagreb</item>
      <item>Privredna banka Zagreb d.d.</item>
      <item>Ivica Plavetić, OIB 15337812244</item>
      <item>Porezna uprava - Područni ured Čakovec</item>
      <item>Općinski sud  Novi Zagreb - z.k. odjel</item>
      <item>Ines Mošmondor</item>
    </izvorni_sadrzaj>
    <derivirana_varijabla naziv="DomainObject.Predmet.OstaliListNazivFormatedOIB_1">
      <item>Sudski registar Trgovačkog suda u Varaždinu</item>
      <item>e-Oglasna</item>
      <item>Miljenko Vinković, OIB 56594385203</item>
      <item>Županijsko državno odvjetništvo</item>
      <item>PU - Policijska postaja Čakovec</item>
      <item>Addiko Bank d.d. Zagreb</item>
      <item>Privredna banka Zagreb d.d.</item>
      <item>Ivica Plavetić, OIB 15337812244</item>
      <item>Porezna uprava - Područni ured Čakovec</item>
      <item>Općinski sud  Novi Zagreb - z.k. odjel</item>
      <item>Ines Mošmondor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svibnja 2020.</izvorni_sadrzaj>
    <derivirana_varijabla naziv="DomainObject.Datum_1">21. svibnja 2020.</derivirana_varijabla>
  </DomainObject.Datum>
  <DomainObject.PoslovniBrojDokumenta>
    <izvorni_sadrzaj>St-20/2019-30</izvorni_sadrzaj>
    <derivirana_varijabla naziv="DomainObject.PoslovniBrojDokumenta_1">St-20/2019-30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MIJOR,društvo s ograničenom odgovornošću za trgovinu, ugostiteljstvo i obrazovanje</izvorni_sadrzaj>
    <derivirana_varijabla naziv="DomainObject.Predmet.ProtustrankaIDrugi_1">MIJOR,društvo s ograničenom odgovornošću za trgovinu, ugostiteljstvo i obrazovanje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MIJOR,društvo s ograničenom odgovornošću za trgovinu, ugostiteljstvo i obrazovanje, OIB 71446905370, Trg Republike 5, 40000 Čakovec</izvorni_sadrzaj>
    <derivirana_varijabla naziv="DomainObject.Predmet.ProtustrankaIDrugiAdressOIB_1">MIJOR,društvo s ograničenom odgovornošću za trgovinu, ugostiteljstvo i obrazovanje, OIB 71446905370, Trg Republike 5,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MIJOR,društvo s ograničenom odgovornošću za trgovinu, ugostiteljstvo i obrazovanje</item>
      <item>Sudski registar Trgovačkog suda u Varaždinu</item>
      <item>e-Oglasna</item>
      <item>Miljenko Vinković</item>
      <item>Županijsko državno odvjetništvo</item>
      <item>PU - Policijska postaja Čakovec</item>
      <item>Addiko Bank d.d. Zagreb</item>
      <item>Privredna banka Zagreb d.d.</item>
      <item>Ivica Plavetić</item>
      <item>Porezna uprava - Područni ured Čakovec</item>
      <item>Općinski sud  Novi Zagreb - z.k. odjel</item>
      <item>Ines Mošmondor</item>
    </izvorni_sadrzaj>
    <derivirana_varijabla naziv="DomainObject.Predmet.SudioniciListNaziv_1">
      <item>Financijska agencija</item>
      <item>MIJOR,društvo s ograničenom odgovornošću za trgovinu, ugostiteljstvo i obrazovanje</item>
      <item>Sudski registar Trgovačkog suda u Varaždinu</item>
      <item>e-Oglasna</item>
      <item>Miljenko Vinković</item>
      <item>Županijsko državno odvjetništvo</item>
      <item>PU - Policijska postaja Čakovec</item>
      <item>Addiko Bank d.d. Zagreb</item>
      <item>Privredna banka Zagreb d.d.</item>
      <item>Ivica Plavetić</item>
      <item>Porezna uprava - Područni ured Čakovec</item>
      <item>Općinski sud  Novi Zagreb - z.k. odjel</item>
      <item>Ines Mošmondor</item>
    </derivirana_varijabla>
  </DomainObject.Predmet.SudioniciListNaziv>
  <DomainObject.Predmet.SudioniciListAdressOIB>
    <izvorni_sadrzaj>
      <item>Financijska agencija, OIB 85821130368, Ulica grada Vukovara 70,10000 Zagreb</item>
      <item>MIJOR,društvo s ograničenom odgovornošću za trgovinu, ugostiteljstvo i obrazovanje, OIB 71446905370, Trg Republike 5,40000 Čakovec</item>
      <item>Sudski registar Trgovačkog suda u Varaždinu, B.Radića 2,42000 Varaždin</item>
      <item>e-Oglasna</item>
      <item>Miljenko Vinković, OIB 56594385203, Vukovarska Ulica 11,40000 Čakovec</item>
      <item>Županijsko državno odvjetništvo</item>
      <item>PU - Policijska postaja Čakovec, Ul. Jakova Gotovca 7,40000 Čakovec</item>
      <item>Addiko Bank d.d. Zagreb, Slavonska avenija 6,10000 Zagreb</item>
      <item>Privredna banka Zagreb d.d., Radnička cesta 50,10000 Zagreb</item>
      <item>Ivica Plavetić, OIB 15337812244, R. Boškovića 33,40000 Čakovec</item>
      <item>Porezna uprava - Područni ured Čakovec, O. Keršovanija 11,40000 Čakovec</item>
      <item>Općinski sud  Novi Zagreb - z.k. odjel, Turinina 3,10000 Zagreb</item>
      <item>Ines Mošmondor</item>
    </izvorni_sadrzaj>
    <derivirana_varijabla naziv="DomainObject.Predmet.SudioniciListAdressOIB_1">
      <item>Financijska agencija, OIB 85821130368, Ulica grada Vukovara 70,10000 Zagreb</item>
      <item>MIJOR,društvo s ograničenom odgovornošću za trgovinu, ugostiteljstvo i obrazovanje, OIB 71446905370, Trg Republike 5,40000 Čakovec</item>
      <item>Sudski registar Trgovačkog suda u Varaždinu, B.Radića 2,42000 Varaždin</item>
      <item>e-Oglasna</item>
      <item>Miljenko Vinković, OIB 56594385203, Vukovarska Ulica 11,40000 Čakovec</item>
      <item>Županijsko državno odvjetništvo</item>
      <item>PU - Policijska postaja Čakovec, Ul. Jakova Gotovca 7,40000 Čakovec</item>
      <item>Addiko Bank d.d. Zagreb, Slavonska avenija 6,10000 Zagreb</item>
      <item>Privredna banka Zagreb d.d., Radnička cesta 50,10000 Zagreb</item>
      <item>Ivica Plavetić, OIB 15337812244, R. Boškovića 33,40000 Čakovec</item>
      <item>Porezna uprava - Područni ured Čakovec, O. Keršovanija 11,40000 Čakovec</item>
      <item>Općinski sud  Novi Zagreb - z.k. odjel, Turinina 3,10000 Zagreb</item>
      <item>Ines Mošmondor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71446905370</item>
      <item>, OIB null</item>
      <item>, OIB null</item>
      <item>, OIB 56594385203</item>
      <item>, OIB null</item>
      <item>, OIB null</item>
      <item>, OIB null</item>
      <item>, OIB null</item>
      <item>, OIB 15337812244</item>
      <item>, OIB null</item>
      <item>, OIB null</item>
      <item>, OIB null</item>
    </izvorni_sadrzaj>
    <derivirana_varijabla naziv="DomainObject.Predmet.SudioniciListNazivOIB_1">
      <item>, OIB 85821130368</item>
      <item>, OIB 71446905370</item>
      <item>, OIB null</item>
      <item>, OIB null</item>
      <item>, OIB 56594385203</item>
      <item>, OIB null</item>
      <item>, OIB null</item>
      <item>, OIB null</item>
      <item>, OIB null</item>
      <item>, OIB 15337812244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Ines Mošmondor, OIB 82918904482, Ulica kralja Tomislava 2/1, 40000 Čakovec</item>
    </izvorni_sadrzaj>
    <derivirana_varijabla naziv="DomainObject.Predmet.StecajniUpraviteljiListAddressOIB_1">
      <item>Ines Mošmondor, OIB 82918904482, Ulica kralja Tomislava 2/1,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siječnja 2019.</izvorni_sadrzaj>
    <derivirana_varijabla naziv="DomainObject.Predmet.DatumPocetkaProcesa_1">21. siječnja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003693-56CA-4144-9BDE-05AAE4378CC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10</properties:Pages>
  <properties:Words>2224</properties:Words>
  <properties:Characters>13067</properties:Characters>
  <properties:Lines>682</properties:Lines>
  <properties:Paragraphs>303</properties:Paragraphs>
  <properties:TotalTime>195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2020-03-11T12:10:00Z</dcterms:created>
  <dc:creator>Mirjana Mlinarić</dc:creator>
  <cp:lastModifiedBy>Nevenka Vuković</cp:lastModifiedBy>
  <cp:lastPrinted>2020-05-21T10:31:00Z</cp:lastPrinted>
  <dcterms:modified xmlns:xsi="http://www.w3.org/2001/XMLSchema-instance" xsi:type="dcterms:W3CDTF">2020-05-21T10:44:00Z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St-20/2019-30 / Zapisnik - Ispitno ročište (St-20-19-30 Zapisnik sa ispitnog i izvještajnog ročišta od 21.5.20.docx)</vt:lpwstr>
  </prop:property>
  <prop:property fmtid="{D5CDD505-2E9C-101B-9397-08002B2CF9AE}" pid="4" name="CC_coloring">
    <vt:bool>false</vt:bool>
  </prop:property>
  <prop:property fmtid="{D5CDD505-2E9C-101B-9397-08002B2CF9AE}" pid="5" name="BrojStranica">
    <vt:i4>10</vt:i4>
  </prop:property>
</prop:Properties>
</file>